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3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1105" w:lineRule="exact"/>
        <w:ind w:left="6158"/>
        <w:rPr>
          <w:rFonts w:ascii="Lucida Sans Unicode" w:hAnsi="Lucida Sans Unicode" w:cs="Lucida Sans Unicode"/>
          <w:color w:val="FFCC00"/>
          <w:sz w:val="70"/>
          <w:szCs w:val="70"/>
        </w:rPr>
      </w:pPr>
      <w:r>
        <w:rPr>
          <w:rFonts w:ascii="Lucida Sans Unicode" w:hAnsi="Lucida Sans Unicode" w:cs="Lucida Sans Unicode"/>
          <w:color w:val="FFCC00"/>
          <w:sz w:val="70"/>
          <w:szCs w:val="70"/>
        </w:rPr>
        <w:t>Media Release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2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98" w:lineRule="exact"/>
        <w:ind w:left="3082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Times New Roman" w:hAnsi="Times New Roman" w:cs="Times New Roman"/>
          <w:i/>
          <w:iCs/>
          <w:color w:val="000000"/>
          <w:sz w:val="34"/>
          <w:szCs w:val="34"/>
        </w:rPr>
        <w:t>External Cost Pressures Push Up Rates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3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0" w:lineRule="exact"/>
        <w:ind w:left="52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July 2003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 as Victorians in many council areas are starting to receive their 2003-04 rates notices in the mail,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Municipal Association of Victoria (MAV) today released rates</w:t>
      </w:r>
      <w:r>
        <w:rPr>
          <w:rFonts w:ascii="Times New Roman" w:hAnsi="Times New Roman" w:cs="Times New Roman"/>
          <w:color w:val="000000"/>
        </w:rPr>
        <w:t xml:space="preserve"> information for all the Victorian councils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whose budgets have been released.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President of the MAV, Cr Brad Matheson said that rates have been forced up across the state due to a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serious, external cost pressures on councils including a $114 mill</w:t>
      </w:r>
      <w:r>
        <w:rPr>
          <w:rFonts w:ascii="Times New Roman" w:hAnsi="Times New Roman" w:cs="Times New Roman"/>
          <w:color w:val="000000"/>
        </w:rPr>
        <w:t>ion shortfall in superannuation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liabilities, 17% increase in contributions to the Metropolitan Fire and Emergency Services Board and public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liability insurance increases of 25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44%.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In real terms, this is the first time that local government has collect</w:t>
      </w:r>
      <w:r>
        <w:rPr>
          <w:rFonts w:ascii="Times New Roman" w:hAnsi="Times New Roman" w:cs="Times New Roman"/>
          <w:color w:val="000000"/>
        </w:rPr>
        <w:t>ed more in rates statewide since council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amalgamations in 1993.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Despite the rate increases, local government still only collects 3 cents of every tax dollar in Australia to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more than one hundred services for their local communities,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said Cr Math</w:t>
      </w:r>
      <w:r>
        <w:rPr>
          <w:rFonts w:ascii="Times New Roman" w:hAnsi="Times New Roman" w:cs="Times New Roman"/>
          <w:color w:val="000000"/>
        </w:rPr>
        <w:t>eson.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addition to the services they provide, councils in Victoria are responsible for $33 billion worth of assets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infrastructure including roads, bridges, town halls, recreation and leisure facilities, drains, libraries 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parks.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Communities hav</w:t>
      </w:r>
      <w:r>
        <w:rPr>
          <w:rFonts w:ascii="Times New Roman" w:hAnsi="Times New Roman" w:cs="Times New Roman"/>
          <w:color w:val="000000"/>
        </w:rPr>
        <w:t>e a right to expect their council to provide the range of services they do. But at the same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as communities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 expectations are increasing, funding for community services from other levels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government is diminishing.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So long as councils are dependant</w:t>
      </w:r>
      <w:r>
        <w:rPr>
          <w:rFonts w:ascii="Times New Roman" w:hAnsi="Times New Roman" w:cs="Times New Roman"/>
          <w:color w:val="000000"/>
        </w:rPr>
        <w:t xml:space="preserve"> on rates and financial assistance grants, rates will continue to increase. It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time to debate a fairer tax system in Australia that provides recurrent funding to meet the ongoing needs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communities,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Cr Matheson concluded.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Specific initiatives to be </w:t>
      </w:r>
      <w:r>
        <w:rPr>
          <w:rFonts w:ascii="Times New Roman" w:hAnsi="Times New Roman" w:cs="Times New Roman"/>
          <w:color w:val="000000"/>
        </w:rPr>
        <w:t>funded in 2003-04 council budgets include new kerbside waste services,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reinstatement of landfills, new statutory planning staff, community centre developments, stormwater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drainage works, nursing home facilities, construction of refuse transfer stations, de</w:t>
      </w:r>
      <w:r>
        <w:rPr>
          <w:rFonts w:ascii="Times New Roman" w:hAnsi="Times New Roman" w:cs="Times New Roman"/>
          <w:color w:val="000000"/>
        </w:rPr>
        <w:t>velopment of childcare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centres and new dog pounds.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Councils have fair and reasonable approaches to the collection of rates including flexible payment options,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4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capping rate increases for individual properties, remissions and postponement of payments, inclu</w:t>
      </w:r>
      <w:r>
        <w:rPr>
          <w:rFonts w:ascii="Times New Roman" w:hAnsi="Times New Roman" w:cs="Times New Roman"/>
          <w:color w:val="000000"/>
        </w:rPr>
        <w:t>ding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lifetime postponement options.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558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 Ends -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57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For further information, copies of the rate data or to organise a media interview contact: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ind w:left="1133"/>
        <w:rPr>
          <w:rFonts w:ascii="Times New Roman" w:hAnsi="Times New Roman" w:cs="Times New Roman"/>
          <w:i/>
          <w:iCs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71" w:lineRule="exact"/>
        <w:ind w:left="113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Debbie Smith on 9667 5521 or 0414 396 097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98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Municipal Association of Victoria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Level 12, 60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Collins Street, Melbourne, 3000.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Tel: 9667 5555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30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Email: inquiries@mav.asn.au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Lucida Sans Unicode" w:hAnsi="Lucida Sans Unicode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</w:rPr>
        <w:lastRenderedPageBreak/>
        <w:t>Imogen Baghurst on 9667 5540 or 0413 995 484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38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20" w:lineRule="exact"/>
        <w:ind w:left="213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Fax: 9667 5550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30" w:lineRule="exact"/>
        <w:ind w:left="1553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350" w:space="10"/>
            <w:col w:w="5540"/>
          </w:cols>
          <w:noEndnote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>Web: www.mav.asn.au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49.1pt,756.2pt" to="544.1pt,756.2pt" strokecolor="#ffcd00" strokeweight="1pt">
            <w10:wrap anchorx="page" anchory="page"/>
          </v:line>
        </w:pict>
      </w:r>
      <w:r>
        <w:rPr>
          <w:noProof/>
        </w:rPr>
        <w:pict>
          <v:shape id="_x0000_s1027" style="position:absolute;left:0;text-align:left;margin-left:292.6pt;margin-top:54.7pt;width:277.75pt;height:70.55pt;z-index:-251657216;mso-position-horizontal-relative:page;mso-position-vertical-relative:page" coordsize="5555,1411" path="m,hhl5556,r,1411l,141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291.85pt;margin-top:54pt;width:.75pt;height:.7pt;z-index:-251656192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91.85pt;margin-top:54pt;width:.75pt;height:.7pt;z-index:-251655168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92.6pt,54.35pt" to="570.35pt,54.35pt" strokeweight="1pt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570.35pt;margin-top:54pt;width:.7pt;height:.7pt;z-index:-251653120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70.35pt;margin-top:54pt;width:.7pt;height:.7pt;z-index:-251652096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291.85pt;margin-top:125.25pt;width:.75pt;height:.75pt;z-index:-251651072;mso-position-horizontal-relative:page;mso-position-vertical-relative:page" coordsize="15,15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291.85pt;margin-top:125.25pt;width:.75pt;height:.75pt;z-index:-251650048;mso-position-horizontal-relative:page;mso-position-vertical-relative:page" coordsize="15,15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292.6pt,125.65pt" to="570.35pt,125.65pt" strokeweight="1pt">
            <w10:wrap anchorx="page" anchory="page"/>
          </v:line>
        </w:pict>
      </w:r>
      <w:r>
        <w:rPr>
          <w:noProof/>
        </w:rPr>
        <w:pict>
          <v:shape id="_x0000_s1036" style="position:absolute;left:0;text-align:left;margin-left:570.35pt;margin-top:125.25pt;width:.7pt;height:.75pt;z-index:-251648000;mso-position-horizontal-relative:page;mso-position-vertical-relative:page" coordsize="14,15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70.35pt;margin-top:125.25pt;width:.7pt;height:.75pt;z-index:-251646976;mso-position-horizontal-relative:page;mso-position-vertical-relative:page" coordsize="14,15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92.2pt,54.7pt" to="292.2pt,125.25pt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570.7pt,54.7pt" to="570.7pt,125.25pt" strokeweight="1pt">
            <w10:wrap anchorx="page" anchory="page"/>
          </v:line>
        </w:pict>
      </w:r>
      <w:r>
        <w:rPr>
          <w:noProof/>
        </w:rPr>
        <w:pict>
          <v:rect id="_x0000_s1040" style="position:absolute;left:0;text-align:left;margin-left:56pt;margin-top:47pt;width:231pt;height:91pt;z-index:-251643904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72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8pt;height:85.7pt">
                        <v:imagedata r:id="rId4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09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RATES 2003/04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77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6" w:lineRule="exact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b/>
          <w:bCs/>
          <w:color w:val="000000"/>
        </w:rPr>
        <w:t xml:space="preserve"> draft budget</w:t>
      </w:r>
      <w:r>
        <w:rPr>
          <w:rFonts w:ascii="Arial" w:hAnsi="Arial" w:cs="Arial"/>
          <w:color w:val="000000"/>
        </w:rPr>
        <w:t xml:space="preserve"> data has been supplied by individual councils and collated by the MAV.</w:t>
      </w: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7.35pt;margin-top:54.3pt;width:1117.85pt;height:710.3pt;z-index:-2516428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33"/>
                    <w:gridCol w:w="1466"/>
                    <w:gridCol w:w="1419"/>
                    <w:gridCol w:w="1198"/>
                    <w:gridCol w:w="1735"/>
                    <w:gridCol w:w="1608"/>
                    <w:gridCol w:w="3312"/>
                    <w:gridCol w:w="1262"/>
                    <w:gridCol w:w="3832"/>
                    <w:gridCol w:w="1214"/>
                    <w:gridCol w:w="1435"/>
                    <w:gridCol w:w="118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0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COUNCIL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30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</w:t>
                        </w: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r property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71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per assessment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06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increase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4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% of total rate revenue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9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Payment method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367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2003/04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9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2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2203/04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9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9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5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Due Date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ALPIN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107,600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795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Sports facility improvements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$235,000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Township flood mitigation strategy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ARARA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T(RC)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58,500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588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Three playground upgrades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Swimming pool upgrade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17-Jun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BALLA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RAT(C)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thrid week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Wk 1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BANYULE(C)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267,500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742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kerbside waste service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$5.2m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Shopping centre powerline relocation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$648,000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BASS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COAST(S)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139,000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683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78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construction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$2.8m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Indoor pool refurbishment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$273,000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1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BAW B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AW(S)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98,000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Arts centre complex upgrade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$348,000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Gravel roads improvement program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BAYSI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DE(C)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445,000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99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Additional capital projects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Expansion of community services inc. HACC, M&amp;CH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BENAL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LA 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23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BOROONDARA(C)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520,000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1,061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Netball courts design &amp; construction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Library books purchase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BRIMB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ANK(C)</w:t>
                        </w:r>
                      </w:p>
                    </w:tc>
                    <w:tc>
                      <w:tcPr>
                        <w:tcW w:w="408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8 July, data not yet available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BULOKE(S)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late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CAMPASPE(S)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Four bridge construction projects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$260,000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Streetscape projects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in three towns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CARDI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NIA(S)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158,000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564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aquatic facility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Grants to local groups for capital improvements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$330,000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CASEY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153,000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674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recreation site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road construction project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$1.4m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CENTR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AL GOLDFIELDS(S)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79,000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Drainage works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Economic development - industry attraction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COLAC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-OTWAY(S)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88,000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Colac landfill reinstatement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Local roads reconstruction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CORAN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GAMITE(S)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98,000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656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Streetscape improvements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works depot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DAREB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232,000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718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Town Hall redevelopment opening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Two new statutory planners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EAST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GIPPSLAND(S)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82,000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Increased (EPA) waste management costs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Marina facilities extension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FRANK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STON(C)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142,500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Foreshore development project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$2.25m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Capital works and infrastructure 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$22.7m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GANNA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WARRA(S)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- third week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Wk 3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 EIRA(C)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326,000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779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Library &amp; community centre project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Completion of Bentleigh Hodgson project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GLENE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LG(S)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93,000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502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sum with 10yr f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Local roadworks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$2.45m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Televillage/library redevelopment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$418,000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GOLDE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 PLAINS(S)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528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unknown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centre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$1.6m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equestrian centre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26-Jun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ER BENDIGO(C)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mid Juy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DANDENONG(C)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151,000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599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Integrated community centre, Noble Park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Town Hall redevelopment into perform. arts centre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$7.75m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16-Jun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ER GEELONG(C)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157,500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747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Garbage service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Infrastructure asset maintenance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ER SHEPPARTON(C)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120,800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750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Showgrounds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Garbage bin replacement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HEPBU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RN(S)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92,600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738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 pensioner rate subsidy per property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$41,600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20-Year Community Plan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HINDM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ARSH(S)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43,500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423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Waste Transfer Station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Kindergarten subsidy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HOBSO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N'S BAY(C)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226,000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727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works and traffic management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$7.4m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Senior citizens, kinder and community centre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HORSH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AM(RC)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780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74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Industrial estate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Major stormwater drainage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$495,000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HUME(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160,000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77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Increased footpath rehabilitation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waste management strategy implementation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$1.3m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INDIG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O(S)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101,250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739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Local road maintenance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$950,000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Four swimming pool refurbishments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end June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KINGS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TON(C)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235,000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769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115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Aged care funding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$850,000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Sporting ground upgrades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$912,000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KNOX(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170,000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671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99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Centre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Asset rehabilitation projects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$5.3m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LATRO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BE(C)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late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late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LODDON(S)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38,100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448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Capital works program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Waranga Western Channel upgrade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MACED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ON RANGES(S)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145,000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917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83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Aquatic Centre and indoor pool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$2.7m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Refuse transfer station construction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MANNI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NGHAM(C)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353,000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997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86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Nursing home facility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Aquarena upgrade (pool &amp; fitness centres)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MANSF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IELD 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718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Interpretive centre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$1.3m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streetscape works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25-Jun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MARIB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YRNONG(C)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215,000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Aquatic Centre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redevelopment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MAROO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NDAH(C)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205,000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749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3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-$45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Pool water filtration system replacement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$176,000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Grafitti Action Plan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MELBO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URNE(C)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294,000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727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70 place childcare centre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$1.8m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precinct 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MELTO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140,000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818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centres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$1.8m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Sealing gravel roads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MILDU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RA(RC)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124,000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888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Stage 1 drainage system project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Disabled access improvement program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MITCH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ELL(S)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120,000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706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refurbishment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landfill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MOIRA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28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MONASH(C)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270,000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625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Aged care centre improvements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$345,000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community facility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MOONE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 VALLEY(C)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304,000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856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89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capital works program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$1.4m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Floodlights at sporting grounds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46" w:lineRule="exact"/>
        <w:ind w:left="1080"/>
        <w:rPr>
          <w:rFonts w:ascii="Arial" w:hAnsi="Arial" w:cs="Arial"/>
          <w:color w:val="000000"/>
        </w:rPr>
        <w:sectPr w:rsidR="00000000">
          <w:pgSz w:w="2382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42" type="#_x0000_t202" style="position:absolute;left:0;text-align:left;margin-left:259.4pt;margin-top:67.75pt;width:14.25pt;height:68.2pt;z-index:-2516418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003/04 Rate 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272pt;margin-top:57.55pt;width:14.25pt;height:79.4pt;z-index:-2516408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median 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284.6pt;margin-top:96.35pt;width:14.25pt;height:36.75pt;z-index:-2516398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398.1pt;margin-top:57.7pt;width:14.25pt;height:79.25pt;z-index:-2516387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LAS shortfall (exc.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410.7pt;margin-top:69.45pt;width:14.25pt;height:66.35pt;z-index:-2516377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17.65% contrib.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423.3pt;margin-top:115.15pt;width:14.25pt;height:16.05pt;z-index:-2516367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tax)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left:0;text-align:left;margin-left:318.55pt;margin-top:63.2pt;width:14.25pt;height:73.2pt;z-index:-2516357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2003/04 Rate rise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left:0;text-align:left;margin-left:331.15pt;margin-top:88.6pt;width:14.25pt;height:45.25pt;z-index:-2516346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on median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343.75pt;margin-top:88.6pt;width:14.25pt;height:45.25pt;z-index:-2516336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left:0;text-align:left;margin-left:356.35pt;margin-top:96.3pt;width:14.25pt;height:36.8pt;z-index:-2516326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610.95pt;margin-top:65.7pt;width:14.3pt;height:70.45pt;z-index:-2516316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623.55pt;margin-top:91.85pt;width:14.3pt;height:41.7pt;z-index:-2516305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852.75pt;margin-top:65.7pt;width:14.25pt;height:70.45pt;z-index:-2516295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865.35pt;margin-top:91.85pt;width:14.25pt;height:41.7pt;z-index:-2516285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187.25pt;margin-top:69.55pt;width:14.3pt;height:66.2pt;z-index:-2516275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2003/04 Median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left:0;text-align:left;margin-left:199.85pt;margin-top:88.6pt;width:14.3pt;height:45.25pt;z-index:-2516264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left:0;text-align:left;margin-left:212.45pt;margin-top:73pt;width:14.3pt;height:62.4pt;z-index:-2516254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 value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left:0;text-align:left;margin-left:494.35pt;margin-top:78.65pt;width:14.25pt;height:56.2pt;z-index:-2516244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LAS shortfall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1051.45pt;margin-top:80pt;width:14.25pt;height:54.75pt;z-index:-2516234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Draft Budget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left:0;text-align:left;margin-left:1116.85pt;margin-top:80pt;width:14.25pt;height:54.7pt;z-index:-2516224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Final Budget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left:0;text-align:left;margin-left:719.05pt;margin-top:94.15pt;width:14.3pt;height:36.65pt;z-index:-2516213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731.65pt;margin-top:89.95pt;width:14.3pt;height:43.8pt;z-index:-2516203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left:0;text-align:left;margin-left:744.25pt;margin-top:96.4pt;width:14.3pt;height:36.7pt;z-index:-2516193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972.6pt;margin-top:94.15pt;width:14.3pt;height:36.65pt;z-index:-2516183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left:0;text-align:left;margin-left:985.2pt;margin-top:89.95pt;width:14.3pt;height:43.8pt;z-index:-2516172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left:0;text-align:left;margin-left:997.8pt;margin-top:96.4pt;width:14.3pt;height:36.7pt;z-index:-2516162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09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RATES 2003/04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77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6" w:lineRule="exact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b/>
          <w:bCs/>
          <w:color w:val="000000"/>
        </w:rPr>
        <w:t xml:space="preserve"> draft budget</w:t>
      </w:r>
      <w:r>
        <w:rPr>
          <w:rFonts w:ascii="Arial" w:hAnsi="Arial" w:cs="Arial"/>
          <w:color w:val="000000"/>
        </w:rPr>
        <w:t xml:space="preserve"> data has been supplied by individual councils and collated by the MAV.</w:t>
      </w:r>
      <w:r>
        <w:rPr>
          <w:rFonts w:ascii="Arial" w:hAnsi="Arial" w:cs="Arial"/>
          <w:noProof/>
          <w:color w:val="000000"/>
        </w:rPr>
        <w:pict>
          <v:shape id="_x0000_s1068" type="#_x0000_t202" style="position:absolute;left:0;text-align:left;margin-left:37.35pt;margin-top:54.3pt;width:1117.85pt;height:649.95pt;z-index:-251615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33"/>
                    <w:gridCol w:w="1466"/>
                    <w:gridCol w:w="1419"/>
                    <w:gridCol w:w="1198"/>
                    <w:gridCol w:w="1735"/>
                    <w:gridCol w:w="1608"/>
                    <w:gridCol w:w="3312"/>
                    <w:gridCol w:w="1262"/>
                    <w:gridCol w:w="3832"/>
                    <w:gridCol w:w="1214"/>
                    <w:gridCol w:w="1435"/>
                    <w:gridCol w:w="118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0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COUNCIL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91" w:lineRule="exact"/>
                          <w:ind w:left="95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30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</w:t>
                        </w: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r property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71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per assessment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06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increase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4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% of total rate revenue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9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Payment method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367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2003/04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9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2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2203/04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19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9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53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Due Date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MOORA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BOOL(S)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9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MORELAND(C)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246,000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813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Interim community house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$373,000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capital works program ($9.5m)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MORNI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NGTON PENINSULA(S)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187,000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534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reconditioning &amp; resealing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Recreation centre &amp; public library capital works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$24.1m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MOUNT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ALEXANDER(S)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126,000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Urban stormwater works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Swimming pool works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$409,000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MOYNE(S)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15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MURRINDINDI(S)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167,000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834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Re-sheeting of gravel roads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$668,000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Recreation pavilion reconstruction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$172,000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NILLU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MBIK(S)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260,000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978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Extension of occassional care centre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$425,000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Playground equipment upgrades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NORTH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ERN GRAMPIANS(S)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71,000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715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mall upgrade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$773,000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PORT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PHILLIP(C)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400,000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954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66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capital works program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$15.2m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Waste truck modifications - OH&amp;S compliance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$271,000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PYREN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EES(S)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70,400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531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building project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$156,600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Support for 5 community enterprise centres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$256,000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17-Jun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QUEEN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SCLIFFE(B)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302,000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939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70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Town Hall refurbishment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Tennis Club resurfacing &amp; lighting system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GIPPSLAND(S)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99,000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644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leisure centre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$2.7m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Surf Life Saving Club support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$28,000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ERN GRAMPIANS(S)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102,660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45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Leisure &amp; aquatic centre construction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Saleyards rebuilding program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13-Aug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STONN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INGTON(C)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362,000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651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50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Drainage works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STRAT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HBOGIE(S)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82,800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808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94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infrastructure initiatives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Hard waste collection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SURF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COAST(S)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255,000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929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Visitor information centre construction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$895,000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Increased funding for road resealing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$533,000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SWAN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HILL(RC)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2nd week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Wk 2 July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TOWONG(S)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62,400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568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Tourism promotion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$66,000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building refurbishment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$108,500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WANGA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RATTA(RC)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98,000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726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Ovens River/Faithful St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 park purchase and 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17-Jun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WARRN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AMBOOL(C)</w:t>
                        </w:r>
                      </w:p>
                    </w:tc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budget 14 July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D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WELLINGTON(S)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62,000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570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Centre 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$1.65m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Hub development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$730,000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WEST 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WIMMERA(S)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69,900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509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35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Comprehensive asset management system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plant equipment for infrastructure maintenance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WHITE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HORSE(C)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252,000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625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not funded from rates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3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undecided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Aquatic &amp; Fitness Centre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$7.1m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under/overpass feasability study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WHITTLESEA(C)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712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2.9% inc regional library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M&amp;CH centre, preschool &amp; meeting space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Irrigation management system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$284,000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WODON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GA(RC)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127,000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1,035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67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interest only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Road, parks &amp; gardens increased funding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$252,000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Transfer station &amp; landfill rehabilitation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$1.6m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4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26-Jun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WYNDH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AM(C)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135,000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831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24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centres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$2.6m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Existing road rehabilitation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$7.0m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(C)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330,000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921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65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pool redevelopment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$1.3m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Public library refurbishment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RANGES(S)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180,000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833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68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6.5% inc regional library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6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single payment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capital works program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1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$2.9m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Meals on wheels program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$626,000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AMBIACK(S)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74,000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585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53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6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8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 instalments</w:t>
                        </w: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dog pound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$60,000</w:t>
                        </w: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Youth leadership program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$18,000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Draft app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0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Responses: 67 of 79 councils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LAS payment options determined by councils: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9 undecided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 si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ngle payment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 in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terest only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 instalments over 2 years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 ins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talments over 3 years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 instalments over 10 years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D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2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CD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Whitehorse Council's LAS shortfall will not be funded from rates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Knox Council is changing to CIV valuation base from Site Value for 2003/04 rating period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Maroondah Council is changing to CIV valuation base from Site Value for 2003/04 rating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period. Median residential property rates will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decrease.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2297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Maroondah Council will review payment of LAS shortfall when WorkCover situation is clarified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46" w:lineRule="exact"/>
        <w:ind w:left="1080"/>
        <w:rPr>
          <w:rFonts w:ascii="Arial" w:hAnsi="Arial" w:cs="Arial"/>
          <w:color w:val="000000"/>
        </w:rPr>
        <w:sectPr w:rsidR="00000000">
          <w:pgSz w:w="2382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69" type="#_x0000_t202" style="position:absolute;left:0;text-align:left;margin-left:259.4pt;margin-top:67.75pt;width:14.25pt;height:68.2pt;z-index:-2516142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2003/04 Rate 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left:0;text-align:left;margin-left:272pt;margin-top:57.55pt;width:14.25pt;height:79.4pt;z-index:-2516131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median 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left:0;text-align:left;margin-left:284.6pt;margin-top:96.35pt;width:14.25pt;height:36.75pt;z-index:-2516121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left:0;text-align:left;margin-left:398.1pt;margin-top:57.7pt;width:14.25pt;height:79.25pt;z-index:-2516111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LAS shortfall (exc.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410.7pt;margin-top:69.45pt;width:14.25pt;height:66.35pt;z-index:-2516101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17.65% contrib.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423.3pt;margin-top:115.15pt;width:14.25pt;height:16.05pt;z-index:-2516090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tax)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left:0;text-align:left;margin-left:318.55pt;margin-top:63.2pt;width:14.25pt;height:73.2pt;z-index:-2516080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2003/04 Rate rise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left:0;text-align:left;margin-left:331.15pt;margin-top:88.6pt;width:14.25pt;height:45.25pt;z-index:-2516070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on median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343.75pt;margin-top:88.6pt;width:14.25pt;height:45.25pt;z-index:-2516060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left:0;text-align:left;margin-left:356.35pt;margin-top:96.3pt;width:14.25pt;height:36.8pt;z-index:-2516049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left:0;text-align:left;margin-left:610.95pt;margin-top:65.7pt;width:14.3pt;height:70.45pt;z-index:-2516039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left:0;text-align:left;margin-left:623.55pt;margin-top:91.85pt;width:14.3pt;height:41.7pt;z-index:-2516029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left:0;text-align:left;margin-left:852.75pt;margin-top:65.7pt;width:14.25pt;height:70.45pt;z-index:-2516019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left:0;text-align:left;margin-left:865.35pt;margin-top:91.85pt;width:14.25pt;height:41.7pt;z-index:-2516008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left:0;text-align:left;margin-left:187.25pt;margin-top:69.55pt;width:14.3pt;height:66.2pt;z-index:-2515998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2003/04 Median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left:0;text-align:left;margin-left:199.85pt;margin-top:88.6pt;width:14.3pt;height:45.25pt;z-index:-2515988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left:0;text-align:left;margin-left:212.45pt;margin-top:73pt;width:14.3pt;height:62.4pt;z-index:-2515978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 value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left:0;text-align:left;margin-left:494.35pt;margin-top:78.65pt;width:14.25pt;height:56.2pt;z-index:-2515968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LAS shortfall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left:0;text-align:left;margin-left:1051.45pt;margin-top:80pt;width:14.25pt;height:54.75pt;z-index:-251595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Draft Budget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left:0;text-align:left;margin-left:1116.85pt;margin-top:80pt;width:14.25pt;height:54.7pt;z-index:-2515947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Final Budget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left:0;text-align:left;margin-left:719.05pt;margin-top:94.15pt;width:14.3pt;height:36.65pt;z-index:-2515937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left:0;text-align:left;margin-left:731.65pt;margin-top:89.95pt;width:14.3pt;height:43.8pt;z-index:-2515927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left:0;text-align:left;margin-left:744.25pt;margin-top:96.4pt;width:14.3pt;height:36.7pt;z-index:-2515916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left:0;text-align:left;margin-left:972.6pt;margin-top:94.15pt;width:14.3pt;height:36.65pt;z-index:-2515906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left:0;text-align:left;margin-left:985.2pt;margin-top:89.95pt;width:14.3pt;height:43.8pt;z-index:-2515896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left:0;text-align:left;margin-left:997.8pt;margin-top:96.4pt;width:14.3pt;height:36.7pt;z-index:-2515886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530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47" w:lineRule="exact"/>
        <w:ind w:left="2067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# 1: FUNDING OF LOCAL GOVERNMENT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58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Tax Collection in Australia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snapshot of taxation collection in Australia shows, that whilst local government collects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only three cents of every dollar raised through taxes, it spends 11 cents. This is more than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three times what it collects.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9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Local Government Funding Sources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several sources of funding for local government in Australia: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460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7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Rates on property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4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Fees, fines and charges (eg. swimming pool entry fees, waste depot fees, planning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permit fees, parking fees and fines)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4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Borrowings (eg. to pay for large infrastructure projects), asset sales,</w:t>
      </w:r>
      <w:r>
        <w:rPr>
          <w:rFonts w:ascii="Times New Roman" w:hAnsi="Times New Roman" w:cs="Times New Roman"/>
          <w:color w:val="000000"/>
        </w:rPr>
        <w:t xml:space="preserve"> donations,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contributions, reimbursements and interest earned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458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purpose grants from State and Commonwealth Government, for funding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projects or programs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46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purpose grants from State and Commonwealth Government that are not tied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a</w:t>
      </w:r>
      <w:r>
        <w:rPr>
          <w:rFonts w:ascii="Times New Roman" w:hAnsi="Times New Roman" w:cs="Times New Roman"/>
          <w:color w:val="000000"/>
        </w:rPr>
        <w:t xml:space="preserve"> specific purpose.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21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State and Commonwealth Government grants are typically derived from a sharing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21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taxation revenue.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6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total funding for local government in Victoria in 2001 from all sources was $3.1 billion.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c</w:t>
      </w:r>
      <w:r>
        <w:rPr>
          <w:rFonts w:ascii="Times New Roman" w:hAnsi="Times New Roman" w:cs="Times New Roman"/>
          <w:color w:val="000000"/>
        </w:rPr>
        <w:t>an be broken down as follows: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$2.4 billion or 78% in rates, fees, fines and charges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$372 million or 12% in specific purpose grants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$326 million or 10% in untied revenue from general purpose grants.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7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 Commonwealth and Victorian Grants Commission data from 2001-02 has been used in this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fact sheet.</w:t>
      </w:r>
      <w:r>
        <w:rPr>
          <w:noProof/>
        </w:rPr>
        <w:pict>
          <v:shape id="_x0000_s1095" style="position:absolute;left:0;text-align:left;margin-left:295.95pt;margin-top:33pt;width:224.95pt;height:63pt;z-index:-251587584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96" style="position:absolute;left:0;text-align:left;margin-left:52pt;margin-top:27pt;width:212pt;height:84pt;z-index:-251586560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28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</w:rPr>
        <w:pict>
          <v:shape id="_x0000_s1097" type="#_x0000_t202" style="position:absolute;left:0;text-align:left;margin-left:88.95pt;margin-top:269pt;width:389.95pt;height:60.15pt;z-index:-251585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0"/>
                    <w:gridCol w:w="2160"/>
                    <w:gridCol w:w="216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 Narrow" w:hAnsi="Arial Narrow" w:cs="Arial Narrow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05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</w:rPr>
                          <w:t>Tax Collection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08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</w:rPr>
                          <w:t>Expenditure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Commonwealth Government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83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70%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83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35%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State Government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83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27%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83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54%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Local Government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38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3%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83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11%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i/>
          <w:iCs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602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3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47" w:lineRule="exact"/>
        <w:ind w:left="1678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# 2: SETTING A COUNCIL BUDGET &amp; RATES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7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Budget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Victoria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79 councils operate as separate entities with different local issues, costs and service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provision</w:t>
      </w:r>
      <w:r>
        <w:rPr>
          <w:rFonts w:ascii="Times New Roman" w:hAnsi="Times New Roman" w:cs="Times New Roman"/>
          <w:color w:val="000000"/>
        </w:rPr>
        <w:t xml:space="preserve"> needs. Each council budget is different to reflect local community needs 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priorities. However, there is a common legislated framework for setting a budget that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councils must follow, as set out in the Local Government Act 1989.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year a council</w:t>
      </w:r>
      <w:r>
        <w:rPr>
          <w:rFonts w:ascii="Times New Roman" w:hAnsi="Times New Roman" w:cs="Times New Roman"/>
          <w:color w:val="000000"/>
        </w:rPr>
        <w:t xml:space="preserve"> establishes the maintenance needs of its assets and infrastructure and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services and facilities that will be provided in the next financial year, and how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much this will cost.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information is adopted as a draft budget, which is advertised</w:t>
      </w:r>
      <w:r>
        <w:rPr>
          <w:rFonts w:ascii="Times New Roman" w:hAnsi="Times New Roman" w:cs="Times New Roman"/>
          <w:color w:val="000000"/>
        </w:rPr>
        <w:t xml:space="preserve"> and open to public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comment for a minimum of 14 days, as required by legislation. This process enables comm-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unity discussion and input into the development of council priorities for the coming year.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a council budget is the estimated revenue that w</w:t>
      </w:r>
      <w:r>
        <w:rPr>
          <w:rFonts w:ascii="Times New Roman" w:hAnsi="Times New Roman" w:cs="Times New Roman"/>
          <w:color w:val="000000"/>
        </w:rPr>
        <w:t>ill be collected from other sources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such as State and Federal Government funding and from loans. Councils then determine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amount required to be collected in rates to meet their financial responsibilities.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8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Rates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 rates can comprise up to</w:t>
      </w:r>
      <w:r>
        <w:rPr>
          <w:rFonts w:ascii="Times New Roman" w:hAnsi="Times New Roman" w:cs="Times New Roman"/>
          <w:color w:val="000000"/>
        </w:rPr>
        <w:t xml:space="preserve"> three components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municipal charges, garbage charges 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rate in the dollar.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Councils begin the rate process by determining any municipal and garbage (service) charges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order to recover part of a council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administrative cost and the cost of providing</w:t>
      </w:r>
      <w:r>
        <w:rPr>
          <w:rFonts w:ascii="Times New Roman" w:hAnsi="Times New Roman" w:cs="Times New Roman"/>
          <w:color w:val="000000"/>
        </w:rPr>
        <w:t xml:space="preserve"> waste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collection and disposal services respectively.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Once these discretionary charges have been accounted for, councils determine the rate in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dollar by dividing the balance of the required budget revenue by the total value of all rateable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properties </w:t>
      </w:r>
      <w:r>
        <w:rPr>
          <w:rFonts w:ascii="Times New Roman" w:hAnsi="Times New Roman" w:cs="Times New Roman"/>
          <w:color w:val="000000"/>
        </w:rPr>
        <w:t>in the municipality. The rate in the dollar is then multiplied by the value of a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property (using one of three valuation bases) to establish the amount to be paid by each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property owner. This amount is known as the general rates.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rates are added to</w:t>
      </w:r>
      <w:r>
        <w:rPr>
          <w:rFonts w:ascii="Times New Roman" w:hAnsi="Times New Roman" w:cs="Times New Roman"/>
          <w:color w:val="000000"/>
        </w:rPr>
        <w:t xml:space="preserve"> any municipal and garbage charges set by a council to determine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total rates payable on a property.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Contrary to popular belief, rising property values have no impact on council revenue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collection. As noted above, council budgets are pre-determined to </w:t>
      </w:r>
      <w:r>
        <w:rPr>
          <w:rFonts w:ascii="Times New Roman" w:hAnsi="Times New Roman" w:cs="Times New Roman"/>
          <w:color w:val="000000"/>
        </w:rPr>
        <w:t>meet expenditure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requirements. However, movements in market value of a particular property may lead to an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</w:rPr>
        <w:t>increase in the size of the rate bill for that particular property relative to its increased value.</w: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69.5pt,798.4pt" to="525.85pt,798.4pt" strokeweight="0">
            <w10:wrap anchorx="page" anchory="page"/>
          </v:line>
        </w:pict>
      </w:r>
      <w:r>
        <w:rPr>
          <w:noProof/>
        </w:rPr>
        <w:pict>
          <v:shape id="_x0000_s1099" style="position:absolute;left:0;text-align:left;margin-left:295.95pt;margin-top:33pt;width:224.95pt;height:63pt;z-index:-251583488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00" style="position:absolute;left:0;text-align:left;margin-left:70pt;margin-top:27pt;width:212pt;height:84pt;z-index:-251582464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30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530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47" w:lineRule="exact"/>
        <w:ind w:left="3067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# 3: COUNCIL RATING BASES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55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Victorian council chooses one of three valuation bases for their municipality - Capital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Improved Value (CIV), Site Value (SV), or Net Annual Value (NAV).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common process for</w:t>
      </w:r>
      <w:r>
        <w:rPr>
          <w:rFonts w:ascii="Times New Roman" w:hAnsi="Times New Roman" w:cs="Times New Roman"/>
          <w:color w:val="000000"/>
        </w:rPr>
        <w:t xml:space="preserve"> calculating each of the three valuation bases is as follows: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Every two years council valuers have a statutory requirement to conduct a review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property values based on market movements and recent sales trends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last revaluation is based on levels as at 1 January 2002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 valuers undertake a physical inspection of a sample of properties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total value of the municipality is used as the base against which a councils strikes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its rate in the dollar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rate </w:t>
      </w:r>
      <w:r>
        <w:rPr>
          <w:rFonts w:ascii="Times New Roman" w:hAnsi="Times New Roman" w:cs="Times New Roman"/>
          <w:color w:val="000000"/>
        </w:rPr>
        <w:t>in the dollar is multiplied by the CIV, SV or NAV value of the property to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the general rates due on each property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Valuer General is responsible for reviewing the total valuation of each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municipality for accuracy before he certifies that the v</w:t>
      </w:r>
      <w:r>
        <w:rPr>
          <w:rFonts w:ascii="Times New Roman" w:hAnsi="Times New Roman" w:cs="Times New Roman"/>
          <w:color w:val="000000"/>
        </w:rPr>
        <w:t>aluation is true and correct.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73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Capital Improved Value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16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</w:rPr>
      </w:pPr>
      <w:r>
        <w:rPr>
          <w:rFonts w:ascii="Lucida Sans Unicode" w:hAnsi="Lucida Sans Unicode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</w:rPr>
        <w:t>CIV refers to the total market value of the land plus the improved value of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property including the house, other buildings and</w:t>
      </w:r>
      <w:r>
        <w:rPr>
          <w:rFonts w:ascii="Times New Roman" w:hAnsi="Times New Roman" w:cs="Times New Roman"/>
          <w:color w:val="000000"/>
        </w:rPr>
        <w:t xml:space="preserve"> landscaping, as determined by a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valuer.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used by 72 councils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8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Site Value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16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</w:rPr>
      </w:pPr>
      <w:r>
        <w:rPr>
          <w:rFonts w:ascii="Lucida Sans Unicode" w:hAnsi="Lucida Sans Unicode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</w:rPr>
        <w:t>SV refers to the unimproved market value of the land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used by one council, Monash City Council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Net Annual Value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16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color w:val="000000"/>
        </w:rPr>
      </w:pPr>
      <w:r>
        <w:rPr>
          <w:rFonts w:ascii="Lucida Sans Unicode" w:hAnsi="Lucida Sans Unicode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</w:rPr>
        <w:t>NAV is the annual rental a property would render, less the landlord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outgoings (such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insurance, land tax and maintenance costs) or 5% of the CIV for</w:t>
      </w:r>
      <w:r>
        <w:rPr>
          <w:rFonts w:ascii="Times New Roman" w:hAnsi="Times New Roman" w:cs="Times New Roman"/>
          <w:color w:val="000000"/>
        </w:rPr>
        <w:t xml:space="preserve"> residential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properties and farms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value is higher for commercial/industrial and investment properties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used by six councils (Glen Eira, Maribyrnong, Melbourne, Port Phillip,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Times New Roman" w:hAnsi="Times New Roman" w:cs="Times New Roman"/>
          <w:color w:val="000000"/>
        </w:rPr>
        <w:t>Yarra and Whittlesea)</w:t>
      </w:r>
      <w:r>
        <w:rPr>
          <w:noProof/>
        </w:rPr>
        <w:pict>
          <v:shape id="_x0000_s1101" style="position:absolute;margin-left:295.95pt;margin-top:33pt;width:224.95pt;height:63pt;z-index:-251581440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02" style="position:absolute;margin-left:52pt;margin-top:27pt;width:212pt;height:84pt;z-index:-251580416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32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602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47" w:lineRule="exact"/>
        <w:ind w:left="2726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# 4: COUNCIL RESPONSIBILITIES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325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purpose of local government is to provide for the peace, order and good government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its municipal area, to facilitate and encourage development, to provide services</w:t>
      </w:r>
      <w:r>
        <w:rPr>
          <w:rFonts w:ascii="Times New Roman" w:hAnsi="Times New Roman" w:cs="Times New Roman"/>
          <w:color w:val="000000"/>
        </w:rPr>
        <w:t xml:space="preserve"> and facilities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 community and manage, improve and develop the resources of the district.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government must operate in accordance with the Local Government Act (1989) 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responsibility for implementing many diverse programs, policies and r</w:t>
      </w:r>
      <w:r>
        <w:rPr>
          <w:rFonts w:ascii="Times New Roman" w:hAnsi="Times New Roman" w:cs="Times New Roman"/>
          <w:color w:val="000000"/>
        </w:rPr>
        <w:t>egulations set by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 and Federal Government. Councils have to be flexible and therefore have powers to set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their own regulations and by-laws and provide a range of discretionary services in response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local community needs.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Victorian municipality</w:t>
      </w:r>
      <w:r>
        <w:rPr>
          <w:rFonts w:ascii="Times New Roman" w:hAnsi="Times New Roman" w:cs="Times New Roman"/>
          <w:color w:val="000000"/>
        </w:rPr>
        <w:t xml:space="preserve"> is different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its community may be young or old, established or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still developing, rural or urban, and its population may vary from less than 4,000 people to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than 185,000 people. Some councils also have a large transient population due to their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attra</w:t>
      </w:r>
      <w:r>
        <w:rPr>
          <w:rFonts w:ascii="Times New Roman" w:hAnsi="Times New Roman" w:cs="Times New Roman"/>
          <w:color w:val="000000"/>
        </w:rPr>
        <w:t>ctiveness as a holiday or tourism destination.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government collects rates from residents and businesses in their municipality to help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 its community infrastructure and service obligations.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Councils in Victoria are responsible for $33 billion wor</w:t>
      </w:r>
      <w:r>
        <w:rPr>
          <w:rFonts w:ascii="Times New Roman" w:hAnsi="Times New Roman" w:cs="Times New Roman"/>
          <w:color w:val="000000"/>
        </w:rPr>
        <w:t>th of assets and infrastructure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roads, bridges, town halls, recreation and leisure facilities, drains, libraries and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parks.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also provide more than 100 services for local communities from cradle to grave. Every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a person leaves their</w:t>
      </w:r>
      <w:r>
        <w:rPr>
          <w:rFonts w:ascii="Times New Roman" w:hAnsi="Times New Roman" w:cs="Times New Roman"/>
          <w:color w:val="000000"/>
        </w:rPr>
        <w:t xml:space="preserve"> house they are using services provided by their council.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foot and bike paths, public street lighting, litter bins, school crossings, library books,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 services, sporting facilities, community meeting spaces and places, swimming pools,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 p</w:t>
      </w:r>
      <w:r>
        <w:rPr>
          <w:rFonts w:ascii="Times New Roman" w:hAnsi="Times New Roman" w:cs="Times New Roman"/>
          <w:color w:val="000000"/>
        </w:rPr>
        <w:t>laygrounds, bus shelters, parking spaces, community banking and public tips to dog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litter disposals, removal of dumped rubbish, youth and family counselling and support, baby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capsule hire, childcare programs, preschools &amp; kindergartens, school holiday prog</w:t>
      </w:r>
      <w:r>
        <w:rPr>
          <w:rFonts w:ascii="Times New Roman" w:hAnsi="Times New Roman" w:cs="Times New Roman"/>
          <w:color w:val="000000"/>
        </w:rPr>
        <w:t>rams, head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lice and immunisation programs.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Many council services are also provided to residents in their homes including in-home child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care, parenting and baby health advice by maternal and child health nurses, multilingual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 services, provision o</w:t>
      </w:r>
      <w:r>
        <w:rPr>
          <w:rFonts w:ascii="Times New Roman" w:hAnsi="Times New Roman" w:cs="Times New Roman"/>
          <w:color w:val="000000"/>
        </w:rPr>
        <w:t>f permits for parking, demolition, building and renovations,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garbage, recycling and hard waste collections, home maintenance, meals on wheels,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gardening services and respite care.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laws developed by councils deal with important community safety, peac</w:t>
      </w:r>
      <w:r>
        <w:rPr>
          <w:rFonts w:ascii="Times New Roman" w:hAnsi="Times New Roman" w:cs="Times New Roman"/>
          <w:color w:val="000000"/>
        </w:rPr>
        <w:t>e and order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issues such as public health, management of council property, environment and amenity.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laws often apply to noise, fire hazards, abandoned vehicles, parking permits, street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stalls, disabled parking, furniture on footpaths, graffiti, burnin</w:t>
      </w:r>
      <w:r>
        <w:rPr>
          <w:rFonts w:ascii="Times New Roman" w:hAnsi="Times New Roman" w:cs="Times New Roman"/>
          <w:color w:val="000000"/>
        </w:rPr>
        <w:t>g off, animals in public spaces,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</w:rPr>
        <w:t>nuisance pets and busking permits.</w: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69.5pt,798.4pt" to="525.85pt,798.4pt" strokeweight="0">
            <w10:wrap anchorx="page" anchory="page"/>
          </v:line>
        </w:pict>
      </w:r>
      <w:r>
        <w:rPr>
          <w:noProof/>
        </w:rPr>
        <w:pict>
          <v:shape id="_x0000_s1104" style="position:absolute;left:0;text-align:left;margin-left:295.95pt;margin-top:33pt;width:224.95pt;height:63pt;z-index:-251578368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05" style="position:absolute;left:0;text-align:left;margin-left:70pt;margin-top:27pt;width:212pt;height:84pt;z-index:-251577344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34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530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  <w:r>
        <w:rPr>
          <w:noProof/>
        </w:rPr>
        <w:pict>
          <v:shape id="_x0000_s1106" style="position:absolute;left:0;text-align:left;margin-left:295.95pt;margin-top:33pt;width:224.95pt;height:63pt;z-index:-251576320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07" style="position:absolute;left:0;text-align:left;margin-left:52pt;margin-top:27pt;width:212pt;height:84pt;z-index:-251575296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36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noProof/>
          <w:color w:val="FFFFFF"/>
          <w:sz w:val="52"/>
          <w:szCs w:val="52"/>
        </w:rPr>
        <w:pict>
          <v:shape id="_x0000_s1108" type="#_x0000_t202" style="position:absolute;left:0;text-align:left;margin-left:43.95pt;margin-top:124.2pt;width:506.95pt;height:665.55pt;z-index:-2515742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0"/>
                    <w:gridCol w:w="3780"/>
                    <w:gridCol w:w="45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01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COUNCIL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PROGRAM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EXAMPLE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General public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Emergency prevention &amp; protection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Community disaster/emergency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General public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Animal management and control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Animal shelters, pet registration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General public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Tourism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Visitor information centres, marketing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General public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Commerce and industry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Local industry networks, incentive programs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General public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Community information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Community directory, websites/online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services,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counselling &amp; support 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Aged care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Meals on wheels, home care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Maternal &amp; child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Health checks, nutrition and parenting advice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Family &amp; children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School immunisations, childcare, playgroups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Youth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School holiday programs, aerosol art program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Disability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Wheelchair access in the community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Cultural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Festivals, public art, theatre productions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Public libraries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Interactive media services, free internet access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Leisure and recreation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Swimming pools, sports ovals,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Housing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Housing diversity through planning schemes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Public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Food safety inspection, public toilets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Employment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Community jobs program, traineeships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Health, Welfare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and Community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Services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Migrant and indigenous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Language aides, multilingual phone lines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Statutory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Land use regulation, planning application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assessment, zone and overlay controls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Strategic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Neighbourhood character, heritage overlays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Planning system reforms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Pre-lodgement certification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Planning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Built form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Energy efficient housing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Land Use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Rural land use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Agricultural production, chemical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Land Use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Forestry/Timber Towns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Forest regulation enforcement on private land,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supervising timber harvesting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Land Use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Management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Native title/Indigenous cultural heritage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Recognition of traditional land owners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Waste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Kerbside recycling, landfills, compost bins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Catchment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Tree planting, protection of water catchments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Stormwater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Litter traps, flood and litter management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Native vegetation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w w:val="8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89"/>
                          </w:rPr>
                          <w:t>Retention/conservation of native vegetation, tree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clearance permits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Salinity and water quality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Reticulated sewerage,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Waterwatch, drainage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Water re-use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Septic tanks, greywater on public parks/gardens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Weed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Weed/pest control for roadside reserves,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provision of Weed Officers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Solar heating for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buildings &amp; pools, provision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of walking tracks &amp; paths to reduce car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Environment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Green purchasing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Recycled asphalt, signage, mulch &amp; compost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Asset maintenance and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Town halls, historic buildings,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Road construction and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Roads, roundabouts, bridges, speed humps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Footpath constructions &amp;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Nature strips, bike paths, street cleaning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Traffic and parking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Traffic and parking signs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Community safety measures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Public lighting, fire prevention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Public space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Parks &amp; gardens, street cleaning, cemeteries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Leisure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facilities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Recreation and community centres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16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Infrastructure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&amp; Assets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Telecommunications &amp; broadband</w:t>
                        </w:r>
                      </w:p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infrastructure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C913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Wired Development collaborative venture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530"/>
        <w:rPr>
          <w:rFonts w:ascii="Arial" w:hAnsi="Arial" w:cs="Arial"/>
          <w:b/>
          <w:bCs/>
          <w:color w:val="FFFFFF"/>
          <w:sz w:val="52"/>
          <w:szCs w:val="52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602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88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447" w:lineRule="exact"/>
        <w:ind w:left="223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# 5: COUNCIL COST PRESSURES 2003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7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number of cost</w:t>
      </w:r>
      <w:r>
        <w:rPr>
          <w:rFonts w:ascii="Times New Roman" w:hAnsi="Times New Roman" w:cs="Times New Roman"/>
          <w:color w:val="000000"/>
        </w:rPr>
        <w:t xml:space="preserve"> pressures currently facing local government is having a significant impact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council budgets, which in turn affects the rates collected by a council. Some of these cost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pressures include: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38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44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92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4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87" w:lineRule="exact"/>
        <w:ind w:left="1779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Funding for maintenance of ageing infrastructure and assets is a major cost for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councils. The Auditor General identified a backlog of between $1.5-$2.7 billion for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maintenance of ageing infrastructure in 2002 and the MAV has calculated an</w:t>
      </w:r>
      <w:r>
        <w:rPr>
          <w:rFonts w:ascii="Times New Roman" w:hAnsi="Times New Roman" w:cs="Times New Roman"/>
          <w:color w:val="000000"/>
        </w:rPr>
        <w:t xml:space="preserve"> annual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infrastructure spending deficit of approximately $256 million.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Repayment of LAS defined benefits superannuation scheme shortfall of $114m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 topping up of State and Federal funding to continue the provision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important community services su</w:t>
      </w:r>
      <w:r>
        <w:rPr>
          <w:rFonts w:ascii="Times New Roman" w:hAnsi="Times New Roman" w:cs="Times New Roman"/>
          <w:color w:val="000000"/>
        </w:rPr>
        <w:t>ch as home and community care at current levels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Local government public liability insurance increases between 25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44%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17% increase ($3.2m extra) in Metropolitan Fire and Emergency Services Board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(MFESB) funding contributed by 24 metropolitan councils as</w:t>
      </w:r>
      <w:r>
        <w:rPr>
          <w:rFonts w:ascii="Times New Roman" w:hAnsi="Times New Roman" w:cs="Times New Roman"/>
          <w:color w:val="000000"/>
        </w:rPr>
        <w:t xml:space="preserve"> a result of an enterprise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bargaining agreement struck between the MFB and State Government. Local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government contributes 12.5% of all funding for metropolitan fire services in Victoria,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based pro-rata on each council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share of the state-wide net annual v</w:t>
      </w:r>
      <w:r>
        <w:rPr>
          <w:rFonts w:ascii="Times New Roman" w:hAnsi="Times New Roman" w:cs="Times New Roman"/>
          <w:color w:val="000000"/>
        </w:rPr>
        <w:t>alue (NAV)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rateable property.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Upfront lodgement fees to PERIN, combined with low recovery rates for outstanding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fines. Thirty-one councils surveyed by the MAV in late 2002 were charged $69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million in lodgment fees to PERIN in the 5-year period to 30 Ju</w:t>
      </w:r>
      <w:r>
        <w:rPr>
          <w:rFonts w:ascii="Times New Roman" w:hAnsi="Times New Roman" w:cs="Times New Roman"/>
          <w:color w:val="000000"/>
        </w:rPr>
        <w:t>ne 2002, yet for that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same period, PERIN recovered less than $20 million.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staff costs for local government employed childcare workers as a result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ASU case lodged and settled at the Australian Industrial Relations Commission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(AIRC).</w:t>
      </w:r>
      <w:r>
        <w:rPr>
          <w:rFonts w:ascii="Times New Roman" w:hAnsi="Times New Roman" w:cs="Times New Roman"/>
          <w:color w:val="000000"/>
        </w:rPr>
        <w:t xml:space="preserve"> Forty-four Victorian councils will pay wage increases of between 5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15% to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childcare workers by June 2004.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costs for implementation of new kerbside waste collection services that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comply with WorkSafe OH&amp;S guidelines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Upcoming completion of th</w:t>
      </w:r>
      <w:r>
        <w:rPr>
          <w:rFonts w:ascii="Times New Roman" w:hAnsi="Times New Roman" w:cs="Times New Roman"/>
          <w:color w:val="000000"/>
        </w:rPr>
        <w:t>e State Government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Blackspot program and cuts to the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regional road maintenance budget.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expected completion of the Federal Government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s Roads to Recovery program in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Times New Roman" w:hAnsi="Times New Roman" w:cs="Times New Roman"/>
          <w:color w:val="000000"/>
        </w:rPr>
        <w:t>2005.</w:t>
      </w:r>
      <w:r>
        <w:rPr>
          <w:noProof/>
        </w:rPr>
        <w:pict>
          <v:line id="_x0000_s1109" style="position:absolute;z-index:-251573248;mso-position-horizontal-relative:page;mso-position-vertical-relative:page" from="69.5pt,798.4pt" to="525.85pt,798.4pt" strokeweight="0">
            <w10:wrap anchorx="page" anchory="page"/>
          </v:line>
        </w:pict>
      </w:r>
      <w:r>
        <w:rPr>
          <w:noProof/>
        </w:rPr>
        <w:pict>
          <v:shape id="_x0000_s1110" style="position:absolute;margin-left:295.95pt;margin-top:33pt;width:224.95pt;height:63pt;z-index:-251572224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11" style="position:absolute;margin-left:70pt;margin-top:27pt;width:212pt;height:84pt;z-index:-251571200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38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581" w:lineRule="exact"/>
        <w:ind w:left="6530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FACT SHEET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00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69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313" w:lineRule="exact"/>
        <w:ind w:left="14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Rural Councils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1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combination of large land size and declining population bases makes it difficult for many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rural councils to maintain ageing infrastructure including thousands of kilometres of roads,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bridges, community health and recreation facilities, drains and parks.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Many of these councils are reliant on general and special purpose grants from other levels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Government to provide important community services and infrastructure.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Historically,</w:t>
      </w:r>
      <w:r>
        <w:rPr>
          <w:rFonts w:ascii="Times New Roman" w:hAnsi="Times New Roman" w:cs="Times New Roman"/>
          <w:color w:val="000000"/>
        </w:rPr>
        <w:t xml:space="preserve"> rural councils have struck higher rates than metropolitan councils, relative to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both valuations and especially household incomes, in order to maintain current levels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Rural councils also have much larger road networks to manage, with an averag</w:t>
      </w:r>
      <w:r>
        <w:rPr>
          <w:rFonts w:ascii="Times New Roman" w:hAnsi="Times New Roman" w:cs="Times New Roman"/>
          <w:color w:val="000000"/>
        </w:rPr>
        <w:t>e 200 km of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roads for every 1000 residents, compared with 6 km of roads for every 1000 metropolitan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residents. Road spending therefore takes a higher proportion of rural councils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 annual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budgets.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86" w:lineRule="exact"/>
        <w:rPr>
          <w:rFonts w:ascii="Lucida Sans Unicode" w:hAnsi="Lucida Sans Unicode" w:cs="Times New Roman"/>
          <w:sz w:val="24"/>
          <w:szCs w:val="24"/>
        </w:rPr>
      </w:pPr>
    </w:p>
    <w:p w:rsidR="00000000" w:rsidRDefault="00C9133B">
      <w:pPr>
        <w:widowControl w:val="0"/>
        <w:autoSpaceDE w:val="0"/>
        <w:autoSpaceDN w:val="0"/>
        <w:adjustRightInd w:val="0"/>
        <w:spacing w:after="0" w:line="26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Droughts and bushfires in rural and regional Victoria over </w:t>
      </w:r>
      <w:r>
        <w:rPr>
          <w:rFonts w:ascii="Times New Roman" w:hAnsi="Times New Roman" w:cs="Times New Roman"/>
          <w:color w:val="000000"/>
        </w:rPr>
        <w:t>the last 12 months have also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caused considerable hardship for many communities, with councils directing considerable</w:t>
      </w:r>
    </w:p>
    <w:p w:rsidR="00000000" w:rsidRDefault="00C9133B">
      <w:pPr>
        <w:widowControl w:val="0"/>
        <w:autoSpaceDE w:val="0"/>
        <w:autoSpaceDN w:val="0"/>
        <w:adjustRightInd w:val="0"/>
        <w:spacing w:after="0" w:line="275" w:lineRule="exact"/>
        <w:ind w:left="1419"/>
      </w:pPr>
      <w:r>
        <w:rPr>
          <w:rFonts w:ascii="Times New Roman" w:hAnsi="Times New Roman" w:cs="Times New Roman"/>
          <w:color w:val="000000"/>
        </w:rPr>
        <w:t>resources towards local recovery and assistance measures.</w:t>
      </w:r>
      <w:r>
        <w:rPr>
          <w:noProof/>
        </w:rPr>
        <w:pict>
          <v:shape id="_x0000_s1112" style="position:absolute;left:0;text-align:left;margin-left:295.95pt;margin-top:33pt;width:224.95pt;height:63pt;z-index:-251570176;mso-position-horizontal-relative:page;mso-position-vertical-relative:page" coordsize="4499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13" style="position:absolute;left:0;text-align:left;margin-left:52pt;margin-top:27pt;width:212pt;height:84pt;z-index:-251569152;mso-position-horizontal-relative:page;mso-position-vertical-relative:page" o:allowincell="f" filled="f" stroked="f">
            <v:textbox inset="0,0,0,0">
              <w:txbxContent>
                <w:p w:rsidR="00000000" w:rsidRDefault="005314AE">
                  <w:pPr>
                    <w:spacing w:after="0" w:line="1585" w:lineRule="atLeast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Times New Roman"/>
                      <w:sz w:val="24"/>
                      <w:szCs w:val="24"/>
                    </w:rPr>
                    <w:pict>
                      <v:shape id="_x0000_i1040" type="#_x0000_t75" style="width:209.15pt;height:78.85pt">
                        <v:imagedata r:id="rId5" o:title=""/>
                      </v:shape>
                    </w:pict>
                  </w:r>
                </w:p>
                <w:p w:rsidR="00000000" w:rsidRDefault="00C91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Sans Unicode" w:hAnsi="Lucida Sans Unicode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AE"/>
    <w:rsid w:val="005314AE"/>
    <w:rsid w:val="00C9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3C0BB-BA5D-44BA-83AC-A08672DBBCC4}"/>
</file>

<file path=customXml/itemProps2.xml><?xml version="1.0" encoding="utf-8"?>
<ds:datastoreItem xmlns:ds="http://schemas.openxmlformats.org/officeDocument/2006/customXml" ds:itemID="{B74D5C36-D2B5-4DE4-8ED3-B5EC47684183}"/>
</file>

<file path=customXml/itemProps3.xml><?xml version="1.0" encoding="utf-8"?>
<ds:datastoreItem xmlns:ds="http://schemas.openxmlformats.org/officeDocument/2006/customXml" ds:itemID="{EB1FA53F-6183-4188-B94E-76C1A2C0E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rates package (Word - 141KB)</dc:title>
  <dc:subject/>
  <dc:creator/>
  <cp:keywords/>
  <dc:description/>
  <cp:lastModifiedBy>jmetcalf</cp:lastModifiedBy>
  <cp:revision>2</cp:revision>
  <dcterms:created xsi:type="dcterms:W3CDTF">2011-06-07T05:27:00Z</dcterms:created>
  <dcterms:modified xsi:type="dcterms:W3CDTF">2011-06-07T05:27:00Z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2100</vt:r8>
  </property>
  <property fmtid="{D5CDD505-2E9C-101B-9397-08002B2CF9AE}" pid="10" name="URL">
    <vt:lpwstr/>
  </property>
  <property fmtid="{D5CDD505-2E9C-101B-9397-08002B2CF9AE}" pid="11" name="IconOverlay">
    <vt:lpwstr/>
  </property>
</Properties>
</file>