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CF09" w14:textId="77777777" w:rsidR="00764846" w:rsidRDefault="00764846" w:rsidP="00764846">
      <w:pPr>
        <w:spacing w:before="40" w:after="40" w:line="240" w:lineRule="auto"/>
        <w:jc w:val="center"/>
        <w:rPr>
          <w:rFonts w:eastAsia="Times New Roman" w:cs="Times New Roman"/>
          <w:b/>
          <w:bCs/>
          <w:kern w:val="0"/>
          <w:lang w:val="en-US"/>
          <w14:ligatures w14:val="none"/>
        </w:rPr>
      </w:pPr>
    </w:p>
    <w:p w14:paraId="18B28782" w14:textId="0B366AF2" w:rsidR="00764846" w:rsidRPr="00764846" w:rsidRDefault="00764846" w:rsidP="00764846">
      <w:pPr>
        <w:spacing w:before="40" w:after="40" w:line="240" w:lineRule="auto"/>
        <w:jc w:val="center"/>
        <w:rPr>
          <w:rFonts w:eastAsia="Times New Roman" w:cs="Times New Roman"/>
          <w:b/>
          <w:bCs/>
          <w:kern w:val="0"/>
          <w:lang w:val="en-US"/>
          <w14:ligatures w14:val="none"/>
        </w:rPr>
      </w:pPr>
      <w:r>
        <w:rPr>
          <w:rFonts w:eastAsia="Times New Roman" w:cs="Times New Roman"/>
          <w:b/>
          <w:bCs/>
          <w:kern w:val="0"/>
          <w:lang w:val="en-US"/>
          <w14:ligatures w14:val="none"/>
        </w:rPr>
        <w:t xml:space="preserve">Media Release: </w:t>
      </w:r>
      <w:r w:rsidRPr="00764846">
        <w:rPr>
          <w:rFonts w:eastAsia="Times New Roman" w:cs="Times New Roman"/>
          <w:b/>
          <w:bCs/>
          <w:kern w:val="0"/>
          <w:lang w:val="en-US"/>
          <w14:ligatures w14:val="none"/>
        </w:rPr>
        <w:t xml:space="preserve">Older, Not Alone </w:t>
      </w:r>
      <w:r>
        <w:rPr>
          <w:rFonts w:eastAsia="Times New Roman" w:cs="Times New Roman"/>
          <w:b/>
          <w:bCs/>
          <w:kern w:val="0"/>
          <w:lang w:val="en-US"/>
          <w14:ligatures w14:val="none"/>
        </w:rPr>
        <w:t>c</w:t>
      </w:r>
      <w:r w:rsidRPr="00764846">
        <w:rPr>
          <w:rFonts w:eastAsia="Times New Roman" w:cs="Times New Roman"/>
          <w:b/>
          <w:bCs/>
          <w:kern w:val="0"/>
          <w:lang w:val="en-US"/>
          <w14:ligatures w14:val="none"/>
        </w:rPr>
        <w:t xml:space="preserve">ampaign </w:t>
      </w:r>
      <w:r>
        <w:rPr>
          <w:rFonts w:eastAsia="Times New Roman" w:cs="Times New Roman"/>
          <w:b/>
          <w:bCs/>
          <w:kern w:val="0"/>
          <w:lang w:val="en-US"/>
          <w14:ligatures w14:val="none"/>
        </w:rPr>
        <w:t>t</w:t>
      </w:r>
      <w:r w:rsidRPr="00764846">
        <w:rPr>
          <w:rFonts w:eastAsia="Times New Roman" w:cs="Times New Roman"/>
          <w:b/>
          <w:bCs/>
          <w:kern w:val="0"/>
          <w:lang w:val="en-US"/>
          <w14:ligatures w14:val="none"/>
        </w:rPr>
        <w:t xml:space="preserve">o </w:t>
      </w:r>
      <w:r>
        <w:rPr>
          <w:rFonts w:eastAsia="Times New Roman" w:cs="Times New Roman"/>
          <w:b/>
          <w:bCs/>
          <w:kern w:val="0"/>
          <w:lang w:val="en-US"/>
          <w14:ligatures w14:val="none"/>
        </w:rPr>
        <w:t>s</w:t>
      </w:r>
      <w:r w:rsidRPr="00764846">
        <w:rPr>
          <w:rFonts w:eastAsia="Times New Roman" w:cs="Times New Roman"/>
          <w:b/>
          <w:bCs/>
          <w:kern w:val="0"/>
          <w:lang w:val="en-US"/>
          <w14:ligatures w14:val="none"/>
        </w:rPr>
        <w:t xml:space="preserve">upport </w:t>
      </w:r>
      <w:r>
        <w:rPr>
          <w:rFonts w:eastAsia="Times New Roman" w:cs="Times New Roman"/>
          <w:b/>
          <w:bCs/>
          <w:kern w:val="0"/>
          <w:lang w:val="en-US"/>
          <w14:ligatures w14:val="none"/>
        </w:rPr>
        <w:t>o</w:t>
      </w:r>
      <w:r w:rsidRPr="00764846">
        <w:rPr>
          <w:rFonts w:eastAsia="Times New Roman" w:cs="Times New Roman"/>
          <w:b/>
          <w:bCs/>
          <w:kern w:val="0"/>
          <w:lang w:val="en-US"/>
          <w14:ligatures w14:val="none"/>
        </w:rPr>
        <w:t xml:space="preserve">lder Victorians </w:t>
      </w:r>
      <w:r>
        <w:rPr>
          <w:rFonts w:eastAsia="Times New Roman" w:cs="Times New Roman"/>
          <w:b/>
          <w:bCs/>
          <w:kern w:val="0"/>
          <w:lang w:val="en-US"/>
          <w14:ligatures w14:val="none"/>
        </w:rPr>
        <w:t>o</w:t>
      </w:r>
      <w:r w:rsidRPr="00764846">
        <w:rPr>
          <w:rFonts w:eastAsia="Times New Roman" w:cs="Times New Roman"/>
          <w:b/>
          <w:bCs/>
          <w:kern w:val="0"/>
          <w:lang w:val="en-US"/>
          <w14:ligatures w14:val="none"/>
        </w:rPr>
        <w:t xml:space="preserve">ver </w:t>
      </w:r>
      <w:r>
        <w:rPr>
          <w:rFonts w:eastAsia="Times New Roman" w:cs="Times New Roman"/>
          <w:b/>
          <w:bCs/>
          <w:kern w:val="0"/>
          <w:lang w:val="en-US"/>
          <w14:ligatures w14:val="none"/>
        </w:rPr>
        <w:t>t</w:t>
      </w:r>
      <w:r w:rsidRPr="00764846">
        <w:rPr>
          <w:rFonts w:eastAsia="Times New Roman" w:cs="Times New Roman"/>
          <w:b/>
          <w:bCs/>
          <w:kern w:val="0"/>
          <w:lang w:val="en-US"/>
          <w14:ligatures w14:val="none"/>
        </w:rPr>
        <w:t xml:space="preserve">he </w:t>
      </w:r>
      <w:r>
        <w:rPr>
          <w:rFonts w:eastAsia="Times New Roman" w:cs="Times New Roman"/>
          <w:b/>
          <w:bCs/>
          <w:kern w:val="0"/>
          <w:lang w:val="en-US"/>
          <w14:ligatures w14:val="none"/>
        </w:rPr>
        <w:t>wi</w:t>
      </w:r>
      <w:r w:rsidRPr="00764846">
        <w:rPr>
          <w:rFonts w:eastAsia="Times New Roman" w:cs="Times New Roman"/>
          <w:b/>
          <w:bCs/>
          <w:kern w:val="0"/>
          <w:lang w:val="en-US"/>
          <w14:ligatures w14:val="none"/>
        </w:rPr>
        <w:t xml:space="preserve">nter </w:t>
      </w:r>
      <w:proofErr w:type="gramStart"/>
      <w:r>
        <w:rPr>
          <w:rFonts w:eastAsia="Times New Roman" w:cs="Times New Roman"/>
          <w:b/>
          <w:bCs/>
          <w:kern w:val="0"/>
          <w:lang w:val="en-US"/>
          <w14:ligatures w14:val="none"/>
        </w:rPr>
        <w:t>m</w:t>
      </w:r>
      <w:r w:rsidRPr="00764846">
        <w:rPr>
          <w:rFonts w:eastAsia="Times New Roman" w:cs="Times New Roman"/>
          <w:b/>
          <w:bCs/>
          <w:kern w:val="0"/>
          <w:lang w:val="en-US"/>
          <w14:ligatures w14:val="none"/>
        </w:rPr>
        <w:t>onths</w:t>
      </w:r>
      <w:proofErr w:type="gramEnd"/>
    </w:p>
    <w:p w14:paraId="14054B9D" w14:textId="77777777" w:rsidR="00764846" w:rsidRPr="00764846" w:rsidRDefault="00764846" w:rsidP="00764846">
      <w:pPr>
        <w:spacing w:before="40" w:after="40" w:line="240" w:lineRule="auto"/>
        <w:jc w:val="center"/>
        <w:rPr>
          <w:rFonts w:eastAsia="Times New Roman" w:cs="Times New Roman"/>
          <w:b/>
          <w:bCs/>
          <w:kern w:val="0"/>
          <w:lang w:val="en-US"/>
          <w14:ligatures w14:val="none"/>
        </w:rPr>
      </w:pPr>
    </w:p>
    <w:p w14:paraId="2A328128" w14:textId="6956BC8D" w:rsidR="00764846" w:rsidRDefault="00764846" w:rsidP="00764846">
      <w:pPr>
        <w:rPr>
          <w:rFonts w:eastAsia="Times New Roman" w:cs="Times New Roman"/>
          <w:kern w:val="0"/>
          <w14:ligatures w14:val="none"/>
        </w:rPr>
      </w:pPr>
      <w:r>
        <w:rPr>
          <w:rFonts w:eastAsia="Times New Roman" w:cs="Times New Roman"/>
          <w:b/>
          <w:bCs/>
          <w:kern w:val="0"/>
          <w14:ligatures w14:val="none"/>
        </w:rPr>
        <w:t xml:space="preserve">Melbourne, </w:t>
      </w:r>
      <w:r w:rsidR="00C44BEC">
        <w:rPr>
          <w:rFonts w:eastAsia="Times New Roman" w:cs="Times New Roman"/>
          <w:b/>
          <w:bCs/>
          <w:kern w:val="0"/>
          <w14:ligatures w14:val="none"/>
        </w:rPr>
        <w:t>[Date]</w:t>
      </w:r>
      <w:r w:rsidRPr="00764846">
        <w:rPr>
          <w:rFonts w:eastAsia="Times New Roman" w:cs="Times New Roman"/>
          <w:b/>
          <w:bCs/>
          <w:kern w:val="0"/>
          <w14:ligatures w14:val="none"/>
        </w:rPr>
        <w:t xml:space="preserve"> -- </w:t>
      </w:r>
      <w:r w:rsidRPr="00764846">
        <w:rPr>
          <w:rFonts w:eastAsia="Times New Roman" w:cs="Times New Roman"/>
          <w:kern w:val="0"/>
          <w14:ligatures w14:val="none"/>
        </w:rPr>
        <w:t xml:space="preserve">COTA Victoria, Seniors Rights Victoria, the Victorian Government, </w:t>
      </w:r>
      <w:r w:rsidR="00C44BEC" w:rsidRPr="00C44BEC">
        <w:rPr>
          <w:rFonts w:eastAsia="Times New Roman" w:cs="Times New Roman"/>
          <w:kern w:val="0"/>
          <w:highlight w:val="yellow"/>
          <w14:ligatures w14:val="none"/>
        </w:rPr>
        <w:t>local Council</w:t>
      </w:r>
      <w:r w:rsidR="00767893">
        <w:rPr>
          <w:rFonts w:eastAsia="Times New Roman" w:cs="Times New Roman"/>
          <w:kern w:val="0"/>
          <w:highlight w:val="yellow"/>
          <w14:ligatures w14:val="none"/>
        </w:rPr>
        <w:t>s including [LGA]</w:t>
      </w:r>
      <w:r w:rsidR="00C44BEC">
        <w:rPr>
          <w:rFonts w:eastAsia="Times New Roman" w:cs="Times New Roman"/>
          <w:kern w:val="0"/>
          <w14:ligatures w14:val="none"/>
        </w:rPr>
        <w:t xml:space="preserve">, and </w:t>
      </w:r>
      <w:r w:rsidRPr="00764846">
        <w:rPr>
          <w:rFonts w:eastAsia="Times New Roman" w:cs="Times New Roman"/>
          <w:kern w:val="0"/>
          <w14:ligatures w14:val="none"/>
        </w:rPr>
        <w:t xml:space="preserve">the Municipal Association of Victoria have partnered for a new, winter-long campaign called </w:t>
      </w:r>
      <w:r w:rsidRPr="00764846">
        <w:rPr>
          <w:rFonts w:eastAsia="Times New Roman" w:cs="Times New Roman"/>
          <w:i/>
          <w:iCs/>
          <w:kern w:val="0"/>
          <w14:ligatures w14:val="none"/>
        </w:rPr>
        <w:t>Older, Not Alone</w:t>
      </w:r>
      <w:r w:rsidRPr="00764846">
        <w:rPr>
          <w:rFonts w:eastAsia="Times New Roman" w:cs="Times New Roman"/>
          <w:kern w:val="0"/>
          <w14:ligatures w14:val="none"/>
        </w:rPr>
        <w:t>.</w:t>
      </w:r>
    </w:p>
    <w:p w14:paraId="50414F8F" w14:textId="77777777" w:rsidR="004B6F54" w:rsidRDefault="004B6F54" w:rsidP="004B6F54">
      <w:pPr>
        <w:rPr>
          <w:color w:val="000000"/>
        </w:rPr>
      </w:pPr>
      <w:r>
        <w:rPr>
          <w:color w:val="000000"/>
        </w:rPr>
        <w:t xml:space="preserve">This public campaign targets older people, their families, carers, and practitioners to make them aware of available opportunities. </w:t>
      </w:r>
      <w:r>
        <w:rPr>
          <w:i/>
          <w:iCs/>
          <w:color w:val="000000"/>
        </w:rPr>
        <w:t xml:space="preserve">Older, Not Alone </w:t>
      </w:r>
      <w:r>
        <w:rPr>
          <w:color w:val="000000"/>
        </w:rPr>
        <w:t>will be a vital tool in the prevention of loss of independence, isolation, and to bolster mental health and wellbeing.</w:t>
      </w:r>
    </w:p>
    <w:p w14:paraId="6E919B11" w14:textId="77777777" w:rsidR="00764846" w:rsidRPr="00764846" w:rsidRDefault="00764846" w:rsidP="00764846">
      <w:pPr>
        <w:rPr>
          <w:rFonts w:eastAsia="Times New Roman" w:cs="Times New Roman"/>
          <w:kern w:val="0"/>
          <w14:ligatures w14:val="none"/>
        </w:rPr>
      </w:pPr>
      <w:r w:rsidRPr="00764846">
        <w:rPr>
          <w:rFonts w:eastAsia="Times New Roman" w:cs="Times New Roman"/>
          <w:kern w:val="0"/>
          <w14:ligatures w14:val="none"/>
        </w:rPr>
        <w:t>The campaign has been designed to highlight the increased pressures experienced by older Victorians during the colder, darker winter months. More importantly, it will make our most vulnerable cohort aware of the range of resources and support schemes that are already available.</w:t>
      </w:r>
    </w:p>
    <w:p w14:paraId="62F6DC93" w14:textId="77777777" w:rsidR="00764846" w:rsidRPr="00764846" w:rsidRDefault="00764846" w:rsidP="00764846">
      <w:pPr>
        <w:rPr>
          <w:rFonts w:eastAsia="Times New Roman" w:cs="Segoe UI"/>
          <w:color w:val="000000" w:themeColor="text1"/>
          <w:kern w:val="0"/>
          <w:szCs w:val="24"/>
          <w14:ligatures w14:val="none"/>
        </w:rPr>
      </w:pPr>
      <w:r w:rsidRPr="00764846">
        <w:rPr>
          <w:rFonts w:eastAsia="Times New Roman" w:cs="Times New Roman"/>
          <w:kern w:val="0"/>
          <w14:ligatures w14:val="none"/>
        </w:rPr>
        <w:t>“</w:t>
      </w:r>
      <w:r w:rsidRPr="00764846">
        <w:rPr>
          <w:rFonts w:eastAsia="Times New Roman" w:cs="Segoe UI"/>
          <w:color w:val="000000" w:themeColor="text1"/>
          <w:kern w:val="0"/>
          <w:szCs w:val="24"/>
          <w14:ligatures w14:val="none"/>
        </w:rPr>
        <w:t>Victoria, like the rest of Australia, is currently facing a range of economic pressures,” said CEO of COTA Victoria and Seniors Rights Victoria, Chris Potaris. “Higher inflation and increased interest rates, amongst a multitude of other issues, lead to increased costs of living. These are expected to continue and grow during the coming months, particularly increasing energy costs.”</w:t>
      </w:r>
    </w:p>
    <w:p w14:paraId="3378E7EB" w14:textId="77777777" w:rsidR="00764846" w:rsidRPr="00764846" w:rsidRDefault="00764846" w:rsidP="00764846">
      <w:pPr>
        <w:rPr>
          <w:rFonts w:eastAsia="Times New Roman" w:cs="Segoe UI"/>
          <w:color w:val="000000" w:themeColor="text1"/>
          <w:kern w:val="0"/>
          <w14:ligatures w14:val="none"/>
        </w:rPr>
      </w:pPr>
      <w:r w:rsidRPr="00764846">
        <w:rPr>
          <w:rFonts w:eastAsia="Times New Roman" w:cs="Segoe UI"/>
          <w:color w:val="000000" w:themeColor="text1"/>
          <w:kern w:val="0"/>
          <w14:ligatures w14:val="none"/>
        </w:rPr>
        <w:t>At the same time, Victoria will likely see another rise in both influenza and COVID-19 infections in winter. While this is already a danger to the health of older Victorians, increased pressures on the health system will lead to more hospitalisations and workforce shortages.</w:t>
      </w:r>
    </w:p>
    <w:p w14:paraId="4065E728" w14:textId="77777777" w:rsidR="00764846" w:rsidRPr="00764846" w:rsidRDefault="00764846" w:rsidP="00764846">
      <w:pPr>
        <w:rPr>
          <w:rFonts w:eastAsia="Times New Roman" w:cs="Segoe UI"/>
          <w:color w:val="000000" w:themeColor="text1"/>
          <w:kern w:val="0"/>
          <w14:ligatures w14:val="none"/>
        </w:rPr>
      </w:pPr>
      <w:r w:rsidRPr="00764846">
        <w:rPr>
          <w:rFonts w:eastAsia="Times New Roman" w:cs="Segoe UI"/>
          <w:color w:val="000000" w:themeColor="text1"/>
          <w:kern w:val="0"/>
          <w14:ligatures w14:val="none"/>
        </w:rPr>
        <w:t>“The ongoing effects of the pandemic and economic stresses are increasing the forces that contribute to elder abuse, particularly financial elder abuse,” added Mr Potaris. “Around 15 per cent of older people experienced elder abuse in the past year.”</w:t>
      </w:r>
    </w:p>
    <w:p w14:paraId="2061B9A2" w14:textId="77777777" w:rsidR="00764846" w:rsidRPr="00764846" w:rsidRDefault="00764846" w:rsidP="00764846">
      <w:pPr>
        <w:rPr>
          <w:rFonts w:eastAsia="Times New Roman" w:cs="Times New Roman"/>
          <w:kern w:val="0"/>
          <w:lang w:val="en-US"/>
          <w14:ligatures w14:val="none"/>
        </w:rPr>
      </w:pPr>
      <w:r w:rsidRPr="00764846">
        <w:rPr>
          <w:rFonts w:eastAsia="Times New Roman" w:cs="Times New Roman"/>
          <w:kern w:val="0"/>
          <w:lang w:val="en-US"/>
          <w14:ligatures w14:val="none"/>
        </w:rPr>
        <w:t>One key aspect that can alleviate these issues is community connection. It has been well established that older people being connected to community support or programs have better outcomes regarding their health, wellbeing, and ability to live independent lives.</w:t>
      </w:r>
      <w:r w:rsidRPr="00764846">
        <w:rPr>
          <w:rFonts w:eastAsia="Times New Roman" w:cs="Times New Roman"/>
          <w:kern w:val="0"/>
          <w14:ligatures w14:val="none"/>
        </w:rPr>
        <w:t xml:space="preserve"> </w:t>
      </w:r>
    </w:p>
    <w:p w14:paraId="601B35FF" w14:textId="77777777" w:rsidR="00764846" w:rsidRPr="00764846" w:rsidRDefault="00764846" w:rsidP="00764846">
      <w:pPr>
        <w:rPr>
          <w:rFonts w:eastAsia="Times New Roman" w:cs="Times New Roman"/>
          <w:kern w:val="0"/>
          <w:lang w:val="en-US"/>
          <w14:ligatures w14:val="none"/>
        </w:rPr>
      </w:pPr>
      <w:r w:rsidRPr="00764846">
        <w:rPr>
          <w:rFonts w:eastAsia="Times New Roman" w:cs="Segoe UI"/>
          <w:color w:val="000000" w:themeColor="text1"/>
          <w:kern w:val="0"/>
          <w14:ligatures w14:val="none"/>
        </w:rPr>
        <w:t xml:space="preserve">Many supports from the community, not-for-profits, local government, and the Victorian Government already exist -- such as financial support for energy costs -- but older Victorians need to be made aware of them. More importantly, they may need help in accessing said schemes. </w:t>
      </w:r>
      <w:r w:rsidRPr="00764846">
        <w:rPr>
          <w:rFonts w:eastAsia="Times New Roman" w:cs="Times New Roman"/>
          <w:i/>
          <w:iCs/>
          <w:kern w:val="0"/>
          <w:lang w:val="en-US"/>
          <w14:ligatures w14:val="none"/>
        </w:rPr>
        <w:t xml:space="preserve">Older, Not Alone </w:t>
      </w:r>
      <w:r w:rsidRPr="00764846">
        <w:rPr>
          <w:rFonts w:eastAsia="Times New Roman" w:cs="Times New Roman"/>
          <w:kern w:val="0"/>
          <w:lang w:val="en-US"/>
          <w14:ligatures w14:val="none"/>
        </w:rPr>
        <w:t xml:space="preserve">will challenge Victorians to check on their loved ones, friends, and </w:t>
      </w:r>
      <w:proofErr w:type="spellStart"/>
      <w:r w:rsidRPr="00764846">
        <w:rPr>
          <w:rFonts w:eastAsia="Times New Roman" w:cs="Times New Roman"/>
          <w:kern w:val="0"/>
          <w:lang w:val="en-US"/>
          <w14:ligatures w14:val="none"/>
        </w:rPr>
        <w:t>neighbours</w:t>
      </w:r>
      <w:proofErr w:type="spellEnd"/>
      <w:r w:rsidRPr="00764846">
        <w:rPr>
          <w:rFonts w:eastAsia="Times New Roman" w:cs="Times New Roman"/>
          <w:kern w:val="0"/>
          <w:lang w:val="en-US"/>
          <w14:ligatures w14:val="none"/>
        </w:rPr>
        <w:t xml:space="preserve"> to make them aware of available support. Moreover, it will offer up ways to engage with that support over the telephone, online, and in-person.</w:t>
      </w:r>
    </w:p>
    <w:p w14:paraId="0EF34FAE" w14:textId="3FE703DF" w:rsidR="00764846" w:rsidRDefault="00764846" w:rsidP="00764846">
      <w:pPr>
        <w:rPr>
          <w:rFonts w:eastAsia="Times New Roman" w:cs="Segoe UI"/>
          <w:color w:val="000000" w:themeColor="text1"/>
          <w:kern w:val="0"/>
          <w14:ligatures w14:val="none"/>
        </w:rPr>
      </w:pPr>
      <w:r w:rsidRPr="00764846">
        <w:rPr>
          <w:rFonts w:eastAsia="Times New Roman" w:cs="Segoe UI"/>
          <w:color w:val="000000" w:themeColor="text1"/>
          <w:kern w:val="0"/>
          <w14:ligatures w14:val="none"/>
        </w:rPr>
        <w:t>“Being part of this campaign will help highlight local government’s long history of supporting older community members by providing local social opportunities through community centres, libraries, and events. The MAV is thrilled this many organisations can come together for a campaign to support older Victorians,” MAV President Cr David Clark explained.</w:t>
      </w:r>
    </w:p>
    <w:p w14:paraId="5172B76F" w14:textId="3404887D" w:rsidR="000A50D8" w:rsidRPr="00764846" w:rsidRDefault="000A50D8" w:rsidP="00764846">
      <w:pPr>
        <w:rPr>
          <w:rFonts w:eastAsia="Times New Roman" w:cs="Segoe UI"/>
          <w:color w:val="000000" w:themeColor="text1"/>
          <w:kern w:val="0"/>
          <w14:ligatures w14:val="none"/>
        </w:rPr>
      </w:pPr>
      <w:r w:rsidRPr="000A50D8">
        <w:rPr>
          <w:rFonts w:eastAsia="Times New Roman" w:cs="Segoe UI"/>
          <w:color w:val="000000" w:themeColor="text1"/>
          <w:kern w:val="0"/>
          <w:highlight w:val="yellow"/>
          <w14:ligatures w14:val="none"/>
        </w:rPr>
        <w:t>[Quote from LGA detailing specific programs and involvement]</w:t>
      </w:r>
    </w:p>
    <w:p w14:paraId="288E6064" w14:textId="7A9EB3F4" w:rsidR="00764846" w:rsidRPr="005B049C" w:rsidRDefault="00764846" w:rsidP="00764846">
      <w:pPr>
        <w:rPr>
          <w:rFonts w:eastAsia="Times New Roman" w:cs="Segoe UI"/>
          <w:color w:val="000000" w:themeColor="text1"/>
          <w:kern w:val="0"/>
          <w14:ligatures w14:val="none"/>
        </w:rPr>
      </w:pPr>
      <w:r w:rsidRPr="00764846">
        <w:rPr>
          <w:rFonts w:eastAsia="Times New Roman" w:cs="Segoe UI"/>
          <w:color w:val="000000" w:themeColor="text1"/>
          <w:kern w:val="0"/>
          <w14:ligatures w14:val="none"/>
        </w:rPr>
        <w:lastRenderedPageBreak/>
        <w:t xml:space="preserve">This public campaign targets older people, their families, carers, and practitioners to make them aware of available opportunities. </w:t>
      </w:r>
      <w:r w:rsidRPr="00764846">
        <w:rPr>
          <w:rFonts w:eastAsia="Times New Roman" w:cs="Segoe UI"/>
          <w:i/>
          <w:iCs/>
          <w:color w:val="000000" w:themeColor="text1"/>
          <w:kern w:val="0"/>
          <w14:ligatures w14:val="none"/>
        </w:rPr>
        <w:t xml:space="preserve">Older, Not Alone </w:t>
      </w:r>
      <w:r w:rsidRPr="00764846">
        <w:rPr>
          <w:rFonts w:eastAsia="Times New Roman" w:cs="Segoe UI"/>
          <w:color w:val="000000" w:themeColor="text1"/>
          <w:kern w:val="0"/>
          <w14:ligatures w14:val="none"/>
        </w:rPr>
        <w:t>will be a vital tool in the prevention of loss of independence, isolation, and to bolster mental health and wellbeing.</w:t>
      </w:r>
    </w:p>
    <w:p w14:paraId="0B72AA4A" w14:textId="79D389D1" w:rsidR="00764846" w:rsidRPr="00764846" w:rsidRDefault="00764846" w:rsidP="00764846">
      <w:pPr>
        <w:rPr>
          <w:rFonts w:eastAsia="Times New Roman" w:cs="Calibri"/>
          <w:kern w:val="0"/>
          <w:lang w:val="en-US"/>
          <w14:ligatures w14:val="none"/>
        </w:rPr>
      </w:pPr>
      <w:r w:rsidRPr="00764846">
        <w:rPr>
          <w:rFonts w:eastAsia="Times New Roman" w:cs="Calibri"/>
          <w:i/>
          <w:iCs/>
          <w:kern w:val="0"/>
          <w:lang w:val="en-US"/>
          <w14:ligatures w14:val="none"/>
        </w:rPr>
        <w:t xml:space="preserve">Older, Not Alone </w:t>
      </w:r>
      <w:r w:rsidR="00C44BEC">
        <w:rPr>
          <w:rFonts w:eastAsia="Times New Roman" w:cs="Calibri"/>
          <w:kern w:val="0"/>
          <w:lang w:val="en-US"/>
          <w14:ligatures w14:val="none"/>
        </w:rPr>
        <w:t>began</w:t>
      </w:r>
      <w:r w:rsidRPr="00764846">
        <w:rPr>
          <w:rFonts w:eastAsia="Times New Roman" w:cs="Calibri"/>
          <w:kern w:val="0"/>
          <w:lang w:val="en-US"/>
          <w14:ligatures w14:val="none"/>
        </w:rPr>
        <w:t xml:space="preserve"> in June and run</w:t>
      </w:r>
      <w:r w:rsidR="00C44BEC">
        <w:rPr>
          <w:rFonts w:eastAsia="Times New Roman" w:cs="Calibri"/>
          <w:kern w:val="0"/>
          <w:lang w:val="en-US"/>
          <w14:ligatures w14:val="none"/>
        </w:rPr>
        <w:t>s</w:t>
      </w:r>
      <w:r w:rsidRPr="00764846">
        <w:rPr>
          <w:rFonts w:eastAsia="Times New Roman" w:cs="Calibri"/>
          <w:kern w:val="0"/>
          <w:lang w:val="en-US"/>
          <w14:ligatures w14:val="none"/>
        </w:rPr>
        <w:t xml:space="preserve"> throughout the winter months. </w:t>
      </w:r>
      <w:proofErr w:type="gramStart"/>
      <w:r w:rsidRPr="00764846">
        <w:rPr>
          <w:rFonts w:eastAsia="Times New Roman" w:cs="Calibri"/>
          <w:kern w:val="0"/>
          <w:lang w:val="en-US"/>
          <w14:ligatures w14:val="none"/>
        </w:rPr>
        <w:t xml:space="preserve">The Hon. Lizzie </w:t>
      </w:r>
      <w:proofErr w:type="spellStart"/>
      <w:r w:rsidRPr="00764846">
        <w:rPr>
          <w:rFonts w:eastAsia="Times New Roman" w:cs="Calibri"/>
          <w:kern w:val="0"/>
          <w:lang w:val="en-US"/>
          <w14:ligatures w14:val="none"/>
        </w:rPr>
        <w:t>Blandthorn</w:t>
      </w:r>
      <w:proofErr w:type="spellEnd"/>
      <w:r w:rsidRPr="00764846">
        <w:rPr>
          <w:rFonts w:eastAsia="Times New Roman" w:cs="Calibri"/>
          <w:kern w:val="0"/>
          <w:lang w:val="en-US"/>
          <w14:ligatures w14:val="none"/>
        </w:rPr>
        <w:t xml:space="preserve">, </w:t>
      </w:r>
      <w:r w:rsidRPr="00764846">
        <w:rPr>
          <w:rFonts w:eastAsia="Times New Roman" w:cs="Segoe UI"/>
          <w:color w:val="000000" w:themeColor="text1"/>
          <w:kern w:val="0"/>
          <w14:ligatures w14:val="none"/>
        </w:rPr>
        <w:t>Victorian Minister for Disability, Ageing, and Carers</w:t>
      </w:r>
      <w:r w:rsidRPr="00764846">
        <w:rPr>
          <w:rFonts w:eastAsia="Times New Roman" w:cs="Calibri"/>
          <w:kern w:val="0"/>
          <w:lang w:val="en-US"/>
          <w14:ligatures w14:val="none"/>
        </w:rPr>
        <w:t>,</w:t>
      </w:r>
      <w:proofErr w:type="gramEnd"/>
      <w:r w:rsidRPr="00764846">
        <w:rPr>
          <w:rFonts w:eastAsia="Times New Roman" w:cs="Calibri"/>
          <w:kern w:val="0"/>
          <w:lang w:val="en-US"/>
          <w14:ligatures w14:val="none"/>
        </w:rPr>
        <w:t xml:space="preserve"> </w:t>
      </w:r>
      <w:r w:rsidR="00C44BEC">
        <w:rPr>
          <w:rFonts w:eastAsia="Times New Roman" w:cs="Calibri"/>
          <w:kern w:val="0"/>
          <w:lang w:val="en-US"/>
          <w14:ligatures w14:val="none"/>
        </w:rPr>
        <w:t xml:space="preserve">kicked off the campaign at a special launch event that took place on </w:t>
      </w:r>
      <w:r w:rsidRPr="00764846">
        <w:rPr>
          <w:rFonts w:eastAsia="Times New Roman" w:cs="Calibri"/>
          <w:kern w:val="0"/>
          <w:lang w:val="en-US"/>
          <w14:ligatures w14:val="none"/>
        </w:rPr>
        <w:t>7 June.</w:t>
      </w:r>
    </w:p>
    <w:p w14:paraId="77EDB871" w14:textId="65B76E95" w:rsidR="00764846" w:rsidRDefault="00764846" w:rsidP="00764846">
      <w:pPr>
        <w:rPr>
          <w:rFonts w:eastAsia="Times New Roman" w:cs="Calibri"/>
          <w:kern w:val="0"/>
          <w:lang w:val="en-US"/>
          <w14:ligatures w14:val="none"/>
        </w:rPr>
      </w:pPr>
      <w:r w:rsidRPr="00764846">
        <w:rPr>
          <w:rFonts w:eastAsia="Times New Roman" w:cs="Calibri"/>
          <w:kern w:val="0"/>
          <w:lang w:val="en-US"/>
          <w14:ligatures w14:val="none"/>
        </w:rPr>
        <w:t xml:space="preserve">For more, </w:t>
      </w:r>
      <w:hyperlink r:id="rId9" w:history="1">
        <w:r w:rsidRPr="00764846">
          <w:rPr>
            <w:rFonts w:eastAsia="Times New Roman" w:cs="Calibri"/>
            <w:color w:val="0563C1"/>
            <w:kern w:val="0"/>
            <w:u w:val="single"/>
            <w:lang w:val="en-US"/>
            <w14:ligatures w14:val="none"/>
          </w:rPr>
          <w:t xml:space="preserve">visit the </w:t>
        </w:r>
        <w:r w:rsidRPr="00764846">
          <w:rPr>
            <w:rFonts w:eastAsia="Times New Roman" w:cs="Calibri"/>
            <w:i/>
            <w:iCs/>
            <w:color w:val="0563C1"/>
            <w:kern w:val="0"/>
            <w:u w:val="single"/>
            <w:lang w:val="en-US"/>
            <w14:ligatures w14:val="none"/>
          </w:rPr>
          <w:t>Older, Not Alone</w:t>
        </w:r>
        <w:r w:rsidRPr="00764846">
          <w:rPr>
            <w:rFonts w:eastAsia="Times New Roman" w:cs="Calibri"/>
            <w:color w:val="0563C1"/>
            <w:kern w:val="0"/>
            <w:u w:val="single"/>
            <w:lang w:val="en-US"/>
            <w14:ligatures w14:val="none"/>
          </w:rPr>
          <w:t xml:space="preserve"> website</w:t>
        </w:r>
      </w:hyperlink>
      <w:r w:rsidRPr="00764846">
        <w:rPr>
          <w:rFonts w:eastAsia="Times New Roman" w:cs="Calibri"/>
          <w:kern w:val="0"/>
          <w:lang w:val="en-US"/>
          <w14:ligatures w14:val="none"/>
        </w:rPr>
        <w:t>.</w:t>
      </w:r>
    </w:p>
    <w:p w14:paraId="491A37AD" w14:textId="25E70F1E" w:rsidR="00764846" w:rsidRDefault="00767893" w:rsidP="00767893">
      <w:pPr>
        <w:jc w:val="center"/>
        <w:rPr>
          <w:rFonts w:eastAsia="Times New Roman" w:cs="Times New Roman"/>
          <w:kern w:val="0"/>
          <w:lang w:eastAsia="en-AU"/>
          <w14:ligatures w14:val="none"/>
        </w:rPr>
      </w:pPr>
      <w:r w:rsidRPr="00767893">
        <w:rPr>
          <w:rFonts w:eastAsia="Times New Roman" w:cs="Times New Roman"/>
          <w:kern w:val="0"/>
          <w:lang w:eastAsia="en-AU"/>
          <w14:ligatures w14:val="none"/>
        </w:rPr>
        <w:t>--ENDS</w:t>
      </w:r>
      <w:r w:rsidR="005B049C">
        <w:rPr>
          <w:rFonts w:eastAsia="Times New Roman" w:cs="Times New Roman"/>
          <w:kern w:val="0"/>
          <w:lang w:eastAsia="en-AU"/>
          <w14:ligatures w14:val="none"/>
        </w:rPr>
        <w:t>—</w:t>
      </w:r>
    </w:p>
    <w:p w14:paraId="52730C1E" w14:textId="2C3BA6F3" w:rsidR="005B049C" w:rsidRDefault="005B049C">
      <w:pPr>
        <w:rPr>
          <w:rFonts w:eastAsia="Times New Roman" w:cs="Times New Roman"/>
          <w:kern w:val="0"/>
          <w:lang w:eastAsia="en-AU"/>
          <w14:ligatures w14:val="none"/>
        </w:rPr>
      </w:pPr>
      <w:r>
        <w:rPr>
          <w:rFonts w:eastAsia="Times New Roman" w:cs="Times New Roman"/>
          <w:kern w:val="0"/>
          <w:lang w:eastAsia="en-AU"/>
          <w14:ligatures w14:val="none"/>
        </w:rPr>
        <w:br w:type="page"/>
      </w:r>
    </w:p>
    <w:p w14:paraId="078082D6" w14:textId="77777777" w:rsidR="005B049C" w:rsidRPr="00767893" w:rsidRDefault="005B049C" w:rsidP="00767893">
      <w:pPr>
        <w:jc w:val="center"/>
        <w:rPr>
          <w:rFonts w:eastAsia="Times New Roman" w:cs="Times New Roman"/>
          <w:kern w:val="0"/>
          <w:lang w:eastAsia="en-AU"/>
          <w14:ligatures w14:val="none"/>
        </w:rPr>
      </w:pPr>
    </w:p>
    <w:p w14:paraId="75C9B531" w14:textId="77777777" w:rsidR="00764846" w:rsidRPr="00764846" w:rsidRDefault="00764846" w:rsidP="00764846">
      <w:pPr>
        <w:rPr>
          <w:rFonts w:eastAsia="Times New Roman" w:cs="Times New Roman"/>
          <w:b/>
          <w:bCs/>
          <w:kern w:val="0"/>
          <w:lang w:eastAsia="en-AU"/>
          <w14:ligatures w14:val="none"/>
        </w:rPr>
      </w:pPr>
      <w:r w:rsidRPr="00764846">
        <w:rPr>
          <w:rFonts w:eastAsia="Times New Roman" w:cs="Times New Roman"/>
          <w:b/>
          <w:bCs/>
          <w:kern w:val="0"/>
          <w:lang w:eastAsia="en-AU"/>
          <w14:ligatures w14:val="none"/>
        </w:rPr>
        <w:t>Further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54BAB" w14:paraId="5D16CF25" w14:textId="77777777" w:rsidTr="00C16E04">
        <w:tc>
          <w:tcPr>
            <w:tcW w:w="4508" w:type="dxa"/>
          </w:tcPr>
          <w:p w14:paraId="2843B7D6" w14:textId="77777777" w:rsidR="00654BAB" w:rsidRPr="00764846" w:rsidRDefault="00654BAB" w:rsidP="00654BAB">
            <w:pPr>
              <w:rPr>
                <w:rFonts w:eastAsia="Times New Roman" w:cs="Times New Roman"/>
                <w:color w:val="0563C1"/>
                <w:kern w:val="0"/>
                <w:u w:val="single"/>
                <w14:ligatures w14:val="none"/>
              </w:rPr>
            </w:pPr>
            <w:r w:rsidRPr="005E7762">
              <w:rPr>
                <w:rFonts w:eastAsia="Times New Roman" w:cs="Times New Roman"/>
                <w:b/>
                <w:bCs/>
                <w:kern w:val="0"/>
                <w:lang w:eastAsia="en-AU"/>
                <w14:ligatures w14:val="none"/>
              </w:rPr>
              <w:t>Steve Wright</w:t>
            </w:r>
            <w:r w:rsidRPr="005E7762">
              <w:rPr>
                <w:rFonts w:eastAsia="Times New Roman" w:cs="Times New Roman"/>
                <w:b/>
                <w:bCs/>
                <w:kern w:val="0"/>
                <w:lang w:eastAsia="en-AU"/>
                <w14:ligatures w14:val="none"/>
              </w:rPr>
              <w:br/>
              <w:t>Marketing &amp; Communications Manager</w:t>
            </w:r>
            <w:r w:rsidRPr="00764846">
              <w:rPr>
                <w:rFonts w:eastAsia="Times New Roman" w:cs="Times New Roman"/>
                <w:kern w:val="0"/>
                <w:lang w:eastAsia="en-AU"/>
                <w14:ligatures w14:val="none"/>
              </w:rPr>
              <w:br/>
              <w:t>COTA Victoria &amp; Seniors Rights Victoria</w:t>
            </w:r>
            <w:r w:rsidRPr="00764846">
              <w:rPr>
                <w:rFonts w:eastAsia="Times New Roman" w:cs="Times New Roman"/>
                <w:kern w:val="0"/>
                <w:lang w:eastAsia="en-AU"/>
                <w14:ligatures w14:val="none"/>
              </w:rPr>
              <w:br/>
            </w:r>
            <w:r w:rsidRPr="00764846">
              <w:rPr>
                <w:rFonts w:eastAsia="Times New Roman" w:cs="Times New Roman"/>
                <w:kern w:val="0"/>
                <w14:ligatures w14:val="none"/>
              </w:rPr>
              <w:t>Telephone: +61 3 9655 2159</w:t>
            </w:r>
            <w:r w:rsidRPr="00764846">
              <w:rPr>
                <w:rFonts w:eastAsia="Times New Roman" w:cs="Times New Roman"/>
                <w:kern w:val="0"/>
                <w14:ligatures w14:val="none"/>
              </w:rPr>
              <w:br/>
              <w:t>Email: </w:t>
            </w:r>
            <w:hyperlink r:id="rId10" w:history="1">
              <w:r w:rsidRPr="00764846">
                <w:rPr>
                  <w:rFonts w:eastAsia="Times New Roman" w:cs="Times New Roman"/>
                  <w:color w:val="0563C1"/>
                  <w:kern w:val="0"/>
                  <w:u w:val="single"/>
                  <w14:ligatures w14:val="none"/>
                </w:rPr>
                <w:t>swright@cotavic.org.au</w:t>
              </w:r>
            </w:hyperlink>
          </w:p>
          <w:p w14:paraId="4A9E2BE2" w14:textId="77777777" w:rsidR="00654BAB" w:rsidRDefault="00654BAB" w:rsidP="00764846">
            <w:pPr>
              <w:rPr>
                <w:rFonts w:eastAsia="Times New Roman" w:cs="Times New Roman"/>
                <w:kern w:val="0"/>
                <w:lang w:eastAsia="en-AU"/>
                <w14:ligatures w14:val="none"/>
              </w:rPr>
            </w:pPr>
          </w:p>
        </w:tc>
        <w:tc>
          <w:tcPr>
            <w:tcW w:w="4508" w:type="dxa"/>
          </w:tcPr>
          <w:p w14:paraId="75456B52" w14:textId="77777777" w:rsidR="00654BAB" w:rsidRPr="005E7762" w:rsidRDefault="00654BAB" w:rsidP="00764846">
            <w:pPr>
              <w:rPr>
                <w:rFonts w:eastAsia="Times New Roman" w:cs="Times New Roman"/>
                <w:kern w:val="0"/>
                <w:highlight w:val="yellow"/>
                <w:lang w:eastAsia="en-AU"/>
                <w14:ligatures w14:val="none"/>
              </w:rPr>
            </w:pPr>
            <w:r w:rsidRPr="005E7762">
              <w:rPr>
                <w:rFonts w:eastAsia="Times New Roman" w:cs="Times New Roman"/>
                <w:kern w:val="0"/>
                <w:highlight w:val="yellow"/>
                <w:lang w:eastAsia="en-AU"/>
                <w14:ligatures w14:val="none"/>
              </w:rPr>
              <w:t>[</w:t>
            </w:r>
            <w:r w:rsidR="00C16E04" w:rsidRPr="005E7762">
              <w:rPr>
                <w:rFonts w:eastAsia="Times New Roman" w:cs="Times New Roman"/>
                <w:kern w:val="0"/>
                <w:highlight w:val="yellow"/>
                <w:lang w:eastAsia="en-AU"/>
                <w14:ligatures w14:val="none"/>
              </w:rPr>
              <w:t>LGA contact name]</w:t>
            </w:r>
          </w:p>
          <w:p w14:paraId="4F43C053" w14:textId="77777777" w:rsidR="00C16E04" w:rsidRPr="005E7762" w:rsidRDefault="00C16E04" w:rsidP="00764846">
            <w:pPr>
              <w:rPr>
                <w:rFonts w:eastAsia="Times New Roman" w:cs="Times New Roman"/>
                <w:kern w:val="0"/>
                <w:highlight w:val="yellow"/>
                <w:lang w:eastAsia="en-AU"/>
                <w14:ligatures w14:val="none"/>
              </w:rPr>
            </w:pPr>
            <w:r w:rsidRPr="005E7762">
              <w:rPr>
                <w:rFonts w:eastAsia="Times New Roman" w:cs="Times New Roman"/>
                <w:kern w:val="0"/>
                <w:highlight w:val="yellow"/>
                <w:lang w:eastAsia="en-AU"/>
                <w14:ligatures w14:val="none"/>
              </w:rPr>
              <w:t>[LGA contact title]</w:t>
            </w:r>
          </w:p>
          <w:p w14:paraId="4C6D7BB1" w14:textId="77777777" w:rsidR="00C16E04" w:rsidRPr="005E7762" w:rsidRDefault="00C16E04" w:rsidP="00764846">
            <w:pPr>
              <w:rPr>
                <w:rFonts w:eastAsia="Times New Roman" w:cs="Times New Roman"/>
                <w:kern w:val="0"/>
                <w:highlight w:val="yellow"/>
                <w:lang w:eastAsia="en-AU"/>
                <w14:ligatures w14:val="none"/>
              </w:rPr>
            </w:pPr>
            <w:r w:rsidRPr="005E7762">
              <w:rPr>
                <w:rFonts w:eastAsia="Times New Roman" w:cs="Times New Roman"/>
                <w:kern w:val="0"/>
                <w:highlight w:val="yellow"/>
                <w:lang w:eastAsia="en-AU"/>
                <w14:ligatures w14:val="none"/>
              </w:rPr>
              <w:t>[LGA name]</w:t>
            </w:r>
          </w:p>
          <w:p w14:paraId="4C1D89BD" w14:textId="77777777" w:rsidR="00C16E04" w:rsidRPr="005E7762" w:rsidRDefault="00C16E04" w:rsidP="00764846">
            <w:pPr>
              <w:rPr>
                <w:rFonts w:eastAsia="Times New Roman" w:cs="Times New Roman"/>
                <w:kern w:val="0"/>
                <w:highlight w:val="yellow"/>
                <w:lang w:eastAsia="en-AU"/>
                <w14:ligatures w14:val="none"/>
              </w:rPr>
            </w:pPr>
            <w:r w:rsidRPr="005E7762">
              <w:rPr>
                <w:rFonts w:eastAsia="Times New Roman" w:cs="Times New Roman"/>
                <w:kern w:val="0"/>
                <w:highlight w:val="yellow"/>
                <w:lang w:eastAsia="en-AU"/>
                <w14:ligatures w14:val="none"/>
              </w:rPr>
              <w:t>[telephone]</w:t>
            </w:r>
          </w:p>
          <w:p w14:paraId="31066328" w14:textId="7CA8ABF4" w:rsidR="00C16E04" w:rsidRDefault="00C16E04" w:rsidP="00764846">
            <w:pPr>
              <w:rPr>
                <w:rFonts w:eastAsia="Times New Roman" w:cs="Times New Roman"/>
                <w:kern w:val="0"/>
                <w:lang w:eastAsia="en-AU"/>
                <w14:ligatures w14:val="none"/>
              </w:rPr>
            </w:pPr>
            <w:r w:rsidRPr="005E7762">
              <w:rPr>
                <w:rFonts w:eastAsia="Times New Roman" w:cs="Times New Roman"/>
                <w:kern w:val="0"/>
                <w:highlight w:val="yellow"/>
                <w:lang w:eastAsia="en-AU"/>
                <w14:ligatures w14:val="none"/>
              </w:rPr>
              <w:t>[email]</w:t>
            </w:r>
          </w:p>
        </w:tc>
      </w:tr>
    </w:tbl>
    <w:p w14:paraId="4F141AA8" w14:textId="47E98DEF" w:rsidR="00764846" w:rsidRPr="00764846" w:rsidRDefault="00764846" w:rsidP="00764846">
      <w:pPr>
        <w:rPr>
          <w:rFonts w:eastAsia="Times New Roman" w:cs="Times New Roman"/>
          <w:b/>
          <w:bCs/>
          <w:kern w:val="0"/>
          <w14:ligatures w14:val="none"/>
        </w:rPr>
      </w:pPr>
      <w:r w:rsidRPr="00764846">
        <w:rPr>
          <w:rFonts w:eastAsia="Times New Roman" w:cs="Times New Roman"/>
          <w:b/>
          <w:bCs/>
          <w:kern w:val="0"/>
          <w14:ligatures w14:val="none"/>
        </w:rPr>
        <w:t>About COTA Victoria</w:t>
      </w:r>
      <w:r w:rsidR="00BA3085">
        <w:rPr>
          <w:rFonts w:eastAsia="Times New Roman" w:cs="Times New Roman"/>
          <w:b/>
          <w:bCs/>
          <w:kern w:val="0"/>
          <w14:ligatures w14:val="none"/>
        </w:rPr>
        <w:t xml:space="preserve"> and Seniors Rights Victoria (SRV)</w:t>
      </w:r>
    </w:p>
    <w:p w14:paraId="514F6C22" w14:textId="77777777" w:rsidR="00764846" w:rsidRPr="00764846" w:rsidRDefault="00764846" w:rsidP="00764846">
      <w:pPr>
        <w:rPr>
          <w:rFonts w:eastAsia="Times New Roman" w:cs="Times New Roman"/>
          <w:kern w:val="0"/>
          <w14:ligatures w14:val="none"/>
        </w:rPr>
      </w:pPr>
      <w:r w:rsidRPr="00764846">
        <w:rPr>
          <w:rFonts w:eastAsia="Times New Roman" w:cs="Times New Roman"/>
          <w:kern w:val="0"/>
          <w14:ligatures w14:val="none"/>
        </w:rPr>
        <w:t>COTA Victoria is the leading not-for-profit organisation representing the interests and rights of people aged over 50 in Victoria. For over 70 years, we have led government, corporate and community thinking about the positive aspects of ageing in the state.   </w:t>
      </w:r>
    </w:p>
    <w:p w14:paraId="66488D8F" w14:textId="77777777" w:rsidR="00764846" w:rsidRPr="00764846" w:rsidRDefault="00764846" w:rsidP="00764846">
      <w:pPr>
        <w:rPr>
          <w:rFonts w:eastAsia="Times New Roman" w:cs="Times New Roman"/>
          <w:kern w:val="0"/>
          <w14:ligatures w14:val="none"/>
        </w:rPr>
      </w:pPr>
      <w:r w:rsidRPr="00764846">
        <w:rPr>
          <w:rFonts w:eastAsia="Times New Roman" w:cs="Times New Roman"/>
          <w:kern w:val="0"/>
          <w14:ligatures w14:val="none"/>
        </w:rPr>
        <w:t>Seniors Rights Victoria is a program of COTA Victoria and the key state-wide service dedicated to advancing the rights of older people and the early intervention into, or prevention of, elder abuse in our community.  </w:t>
      </w:r>
    </w:p>
    <w:p w14:paraId="21A29B40" w14:textId="77777777" w:rsidR="00764846" w:rsidRPr="00764846" w:rsidRDefault="00764846" w:rsidP="00764846">
      <w:pPr>
        <w:rPr>
          <w:rFonts w:eastAsia="Times New Roman" w:cs="Times New Roman"/>
          <w:b/>
          <w:bCs/>
          <w:kern w:val="0"/>
          <w14:ligatures w14:val="none"/>
        </w:rPr>
      </w:pPr>
      <w:r w:rsidRPr="00764846">
        <w:rPr>
          <w:rFonts w:eastAsia="Times New Roman" w:cs="Times New Roman"/>
          <w:b/>
          <w:bCs/>
          <w:kern w:val="0"/>
          <w14:ligatures w14:val="none"/>
        </w:rPr>
        <w:t>About the Municipal Association of Victoria (MAV)</w:t>
      </w:r>
    </w:p>
    <w:p w14:paraId="762ABBF7" w14:textId="77777777" w:rsidR="00764846" w:rsidRPr="00764846" w:rsidRDefault="00764846" w:rsidP="00764846">
      <w:pPr>
        <w:rPr>
          <w:rFonts w:eastAsia="Times New Roman" w:cs="Times New Roman"/>
          <w:kern w:val="0"/>
          <w14:ligatures w14:val="none"/>
        </w:rPr>
      </w:pPr>
      <w:r w:rsidRPr="00764846">
        <w:rPr>
          <w:rFonts w:eastAsia="Times New Roman" w:cs="Times New Roman"/>
          <w:kern w:val="0"/>
          <w14:ligatures w14:val="none"/>
        </w:rPr>
        <w:t>The MAV is a membership association and the legislated peak body for local government in Victoria and the communities it represents.</w:t>
      </w:r>
    </w:p>
    <w:p w14:paraId="71217EC2" w14:textId="2CE04992" w:rsidR="007F656A" w:rsidRDefault="00764846">
      <w:pPr>
        <w:rPr>
          <w:rFonts w:eastAsia="Times New Roman" w:cs="Times New Roman"/>
          <w:kern w:val="0"/>
          <w14:ligatures w14:val="none"/>
        </w:rPr>
      </w:pPr>
      <w:r w:rsidRPr="00764846">
        <w:rPr>
          <w:rFonts w:eastAsia="Times New Roman" w:cs="Times New Roman"/>
          <w:kern w:val="0"/>
          <w14:ligatures w14:val="none"/>
        </w:rPr>
        <w:t xml:space="preserve">The MAV offers diverse business services to our council members including specialist policy and advocacy, governance and legislative advice, sector development, </w:t>
      </w:r>
      <w:proofErr w:type="gramStart"/>
      <w:r w:rsidRPr="00764846">
        <w:rPr>
          <w:rFonts w:eastAsia="Times New Roman" w:cs="Times New Roman"/>
          <w:kern w:val="0"/>
          <w14:ligatures w14:val="none"/>
        </w:rPr>
        <w:t>insurance</w:t>
      </w:r>
      <w:proofErr w:type="gramEnd"/>
      <w:r w:rsidRPr="00764846">
        <w:rPr>
          <w:rFonts w:eastAsia="Times New Roman" w:cs="Times New Roman"/>
          <w:kern w:val="0"/>
          <w14:ligatures w14:val="none"/>
        </w:rPr>
        <w:t xml:space="preserve"> and procurement services.</w:t>
      </w:r>
    </w:p>
    <w:p w14:paraId="20CD7F2A" w14:textId="2201B7BE" w:rsidR="00BA3085" w:rsidRPr="00BA3085" w:rsidRDefault="00BA3085">
      <w:pPr>
        <w:rPr>
          <w:b/>
          <w:bCs/>
        </w:rPr>
      </w:pPr>
      <w:r w:rsidRPr="00BA3085">
        <w:rPr>
          <w:rFonts w:eastAsia="Times New Roman" w:cs="Times New Roman"/>
          <w:b/>
          <w:bCs/>
          <w:kern w:val="0"/>
          <w:highlight w:val="yellow"/>
          <w14:ligatures w14:val="none"/>
        </w:rPr>
        <w:t xml:space="preserve">About </w:t>
      </w:r>
      <w:r>
        <w:rPr>
          <w:rFonts w:eastAsia="Times New Roman" w:cs="Times New Roman"/>
          <w:b/>
          <w:bCs/>
          <w:kern w:val="0"/>
          <w:highlight w:val="yellow"/>
          <w14:ligatures w14:val="none"/>
        </w:rPr>
        <w:t>[</w:t>
      </w:r>
      <w:r w:rsidRPr="00BA3085">
        <w:rPr>
          <w:rFonts w:eastAsia="Times New Roman" w:cs="Times New Roman"/>
          <w:b/>
          <w:bCs/>
          <w:kern w:val="0"/>
          <w:highlight w:val="yellow"/>
          <w14:ligatures w14:val="none"/>
        </w:rPr>
        <w:t>LG</w:t>
      </w:r>
      <w:r>
        <w:rPr>
          <w:rFonts w:eastAsia="Times New Roman" w:cs="Times New Roman"/>
          <w:b/>
          <w:bCs/>
          <w:kern w:val="0"/>
          <w:highlight w:val="yellow"/>
          <w14:ligatures w14:val="none"/>
        </w:rPr>
        <w:t>A]</w:t>
      </w:r>
    </w:p>
    <w:p w14:paraId="77958704" w14:textId="77777777" w:rsidR="007F656A" w:rsidRDefault="007F656A" w:rsidP="007F656A">
      <w:pPr>
        <w:ind w:left="-426"/>
      </w:pPr>
    </w:p>
    <w:sectPr w:rsidR="007F656A" w:rsidSect="007F656A">
      <w:headerReference w:type="default" r:id="rId11"/>
      <w:footerReference w:type="default" r:id="rId12"/>
      <w:pgSz w:w="11906" w:h="16838"/>
      <w:pgMar w:top="2694" w:right="1440" w:bottom="1440" w:left="1440"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1C550" w14:textId="77777777" w:rsidR="00C924E4" w:rsidRDefault="00C924E4" w:rsidP="007F656A">
      <w:pPr>
        <w:spacing w:after="0" w:line="240" w:lineRule="auto"/>
      </w:pPr>
      <w:r>
        <w:separator/>
      </w:r>
    </w:p>
  </w:endnote>
  <w:endnote w:type="continuationSeparator" w:id="0">
    <w:p w14:paraId="05482FA8" w14:textId="77777777" w:rsidR="00C924E4" w:rsidRDefault="00C924E4" w:rsidP="007F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7F656A" w14:paraId="202488BC" w14:textId="77777777" w:rsidTr="007F656A">
      <w:tc>
        <w:tcPr>
          <w:tcW w:w="2254" w:type="dxa"/>
          <w:vAlign w:val="center"/>
        </w:tcPr>
        <w:p w14:paraId="7E88F7AD" w14:textId="77777777" w:rsidR="007F656A" w:rsidRDefault="007F656A" w:rsidP="007F656A">
          <w:pPr>
            <w:ind w:left="31"/>
            <w:jc w:val="center"/>
          </w:pPr>
          <w:r>
            <w:rPr>
              <w:noProof/>
            </w:rPr>
            <w:drawing>
              <wp:inline distT="0" distB="0" distL="0" distR="0" wp14:anchorId="3756C70D" wp14:editId="171F0C07">
                <wp:extent cx="937204" cy="478155"/>
                <wp:effectExtent l="0" t="0" r="0" b="0"/>
                <wp:docPr id="1587877084" name="Picture 1587877084"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35856" name="Picture 3" descr="A picture containing text, font, graphics,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5924" cy="482604"/>
                        </a:xfrm>
                        <a:prstGeom prst="rect">
                          <a:avLst/>
                        </a:prstGeom>
                      </pic:spPr>
                    </pic:pic>
                  </a:graphicData>
                </a:graphic>
              </wp:inline>
            </w:drawing>
          </w:r>
        </w:p>
      </w:tc>
      <w:tc>
        <w:tcPr>
          <w:tcW w:w="2254" w:type="dxa"/>
          <w:vAlign w:val="center"/>
        </w:tcPr>
        <w:p w14:paraId="6792976A" w14:textId="77777777" w:rsidR="007F656A" w:rsidRDefault="007F656A" w:rsidP="007F656A">
          <w:pPr>
            <w:jc w:val="center"/>
          </w:pPr>
          <w:r>
            <w:rPr>
              <w:noProof/>
            </w:rPr>
            <w:drawing>
              <wp:inline distT="0" distB="0" distL="0" distR="0" wp14:anchorId="1D1D14E7" wp14:editId="7FB7A9C5">
                <wp:extent cx="752474" cy="561800"/>
                <wp:effectExtent l="0" t="0" r="0" b="0"/>
                <wp:docPr id="1493973347" name="Picture 1493973347"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6688" name="Picture 5" descr="A picture containing text, font, graphics,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992" cy="572639"/>
                        </a:xfrm>
                        <a:prstGeom prst="rect">
                          <a:avLst/>
                        </a:prstGeom>
                      </pic:spPr>
                    </pic:pic>
                  </a:graphicData>
                </a:graphic>
              </wp:inline>
            </w:drawing>
          </w:r>
        </w:p>
      </w:tc>
      <w:tc>
        <w:tcPr>
          <w:tcW w:w="2254" w:type="dxa"/>
          <w:vAlign w:val="center"/>
        </w:tcPr>
        <w:p w14:paraId="7DC7A92D" w14:textId="77777777" w:rsidR="007F656A" w:rsidRDefault="007F656A" w:rsidP="007F656A">
          <w:pPr>
            <w:jc w:val="center"/>
          </w:pPr>
          <w:r>
            <w:rPr>
              <w:noProof/>
            </w:rPr>
            <w:drawing>
              <wp:inline distT="0" distB="0" distL="0" distR="0" wp14:anchorId="43F8F230" wp14:editId="406FEC96">
                <wp:extent cx="858520" cy="495080"/>
                <wp:effectExtent l="0" t="0" r="0" b="635"/>
                <wp:docPr id="1625701484" name="Picture 1625701484"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3470" name="Picture 7" descr="A blue and black logo&#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885112" cy="510415"/>
                        </a:xfrm>
                        <a:prstGeom prst="rect">
                          <a:avLst/>
                        </a:prstGeom>
                      </pic:spPr>
                    </pic:pic>
                  </a:graphicData>
                </a:graphic>
              </wp:inline>
            </w:drawing>
          </w:r>
        </w:p>
      </w:tc>
      <w:tc>
        <w:tcPr>
          <w:tcW w:w="2254" w:type="dxa"/>
          <w:vAlign w:val="center"/>
        </w:tcPr>
        <w:p w14:paraId="6FB22439" w14:textId="77777777" w:rsidR="007F656A" w:rsidRDefault="007F656A" w:rsidP="007F656A">
          <w:pPr>
            <w:jc w:val="center"/>
          </w:pPr>
          <w:r>
            <w:rPr>
              <w:noProof/>
            </w:rPr>
            <w:drawing>
              <wp:inline distT="0" distB="0" distL="0" distR="0" wp14:anchorId="20D40578" wp14:editId="00E2914F">
                <wp:extent cx="1110171" cy="643890"/>
                <wp:effectExtent l="0" t="0" r="0" b="3810"/>
                <wp:docPr id="1859086591" name="Picture 1859086591"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31472" name="Picture 712631472" descr="A picture containing text, logo, font, graphic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19135" cy="649089"/>
                        </a:xfrm>
                        <a:prstGeom prst="rect">
                          <a:avLst/>
                        </a:prstGeom>
                      </pic:spPr>
                    </pic:pic>
                  </a:graphicData>
                </a:graphic>
              </wp:inline>
            </w:drawing>
          </w:r>
        </w:p>
      </w:tc>
    </w:tr>
  </w:tbl>
  <w:p w14:paraId="739B6A3E" w14:textId="289A5D6C" w:rsidR="007F656A" w:rsidRDefault="007F656A" w:rsidP="007F6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EB72" w14:textId="77777777" w:rsidR="00C924E4" w:rsidRDefault="00C924E4" w:rsidP="007F656A">
      <w:pPr>
        <w:spacing w:after="0" w:line="240" w:lineRule="auto"/>
      </w:pPr>
      <w:r>
        <w:separator/>
      </w:r>
    </w:p>
  </w:footnote>
  <w:footnote w:type="continuationSeparator" w:id="0">
    <w:p w14:paraId="79319988" w14:textId="77777777" w:rsidR="00C924E4" w:rsidRDefault="00C924E4" w:rsidP="007F6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042C" w14:textId="471935E6" w:rsidR="007F656A" w:rsidRPr="007F656A" w:rsidRDefault="007F656A" w:rsidP="007F656A">
    <w:pPr>
      <w:pStyle w:val="Header"/>
    </w:pPr>
    <w:r>
      <w:rPr>
        <w:noProof/>
      </w:rPr>
      <w:drawing>
        <wp:anchor distT="0" distB="0" distL="114300" distR="114300" simplePos="0" relativeHeight="251658240" behindDoc="1" locked="0" layoutInCell="1" allowOverlap="1" wp14:anchorId="2D359DEF" wp14:editId="0E8920C6">
          <wp:simplePos x="0" y="0"/>
          <wp:positionH relativeFrom="page">
            <wp:align>left</wp:align>
          </wp:positionH>
          <wp:positionV relativeFrom="paragraph">
            <wp:posOffset>-335280</wp:posOffset>
          </wp:positionV>
          <wp:extent cx="7557983" cy="1503077"/>
          <wp:effectExtent l="0" t="0" r="5080" b="1905"/>
          <wp:wrapNone/>
          <wp:docPr id="450069749" name="Picture 45006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69749" name="Picture 450069749"/>
                  <pic:cNvPicPr/>
                </pic:nvPicPr>
                <pic:blipFill>
                  <a:blip r:embed="rId1">
                    <a:extLst>
                      <a:ext uri="{28A0092B-C50C-407E-A947-70E740481C1C}">
                        <a14:useLocalDpi xmlns:a14="http://schemas.microsoft.com/office/drawing/2010/main" val="0"/>
                      </a:ext>
                    </a:extLst>
                  </a:blip>
                  <a:stretch>
                    <a:fillRect/>
                  </a:stretch>
                </pic:blipFill>
                <pic:spPr>
                  <a:xfrm>
                    <a:off x="0" y="0"/>
                    <a:ext cx="7557983" cy="150307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6A"/>
    <w:rsid w:val="000A50D8"/>
    <w:rsid w:val="004B6F54"/>
    <w:rsid w:val="005B049C"/>
    <w:rsid w:val="005E7762"/>
    <w:rsid w:val="00654BAB"/>
    <w:rsid w:val="00764846"/>
    <w:rsid w:val="00767893"/>
    <w:rsid w:val="007F656A"/>
    <w:rsid w:val="00960694"/>
    <w:rsid w:val="00971B26"/>
    <w:rsid w:val="009723E5"/>
    <w:rsid w:val="00BA3085"/>
    <w:rsid w:val="00C16E04"/>
    <w:rsid w:val="00C44BEC"/>
    <w:rsid w:val="00C924E4"/>
    <w:rsid w:val="00EE7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1D645"/>
  <w15:chartTrackingRefBased/>
  <w15:docId w15:val="{97029448-CA3B-495D-A8A0-3FB9D059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56A"/>
  </w:style>
  <w:style w:type="paragraph" w:styleId="Footer">
    <w:name w:val="footer"/>
    <w:basedOn w:val="Normal"/>
    <w:link w:val="FooterChar"/>
    <w:uiPriority w:val="99"/>
    <w:unhideWhenUsed/>
    <w:rsid w:val="007F6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56A"/>
  </w:style>
  <w:style w:type="table" w:styleId="TableGrid">
    <w:name w:val="Table Grid"/>
    <w:basedOn w:val="TableNormal"/>
    <w:uiPriority w:val="39"/>
    <w:rsid w:val="007F6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4846"/>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8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wright@cotavic.org.au" TargetMode="External"/><Relationship Id="rId4" Type="http://schemas.openxmlformats.org/officeDocument/2006/relationships/styles" Target="styles.xml"/><Relationship Id="rId9" Type="http://schemas.openxmlformats.org/officeDocument/2006/relationships/hyperlink" Target="https://oldernotalon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5f0f5e8-2011-45d2-94af-761f86bca516"/>
    <lcf76f155ced4ddcb4097134ff3c332f xmlns="204dbdad-a721-484b-9403-1c9fee41fcce">
      <Terms xmlns="http://schemas.microsoft.com/office/infopath/2007/PartnerControls"/>
    </lcf76f155ced4ddcb4097134ff3c332f>
    <Saved_x0020_to_x0020_Mavis_x003f_ xmlns="204dbdad-a721-484b-9403-1c9fee41fcce">false</Saved_x0020_to_x0020_Mavis_x003f_>
    <Published xmlns="204dbdad-a721-484b-9403-1c9fee41fcce" xsi:nil="true"/>
    <Author0 xmlns="204dbdad-a721-484b-9403-1c9fee41fc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4B569D1EC5FE4BB6DFFABE5E1C8196" ma:contentTypeVersion="19" ma:contentTypeDescription="Create a new document." ma:contentTypeScope="" ma:versionID="640a959ca864a9ef292395e45ad3c39b">
  <xsd:schema xmlns:xsd="http://www.w3.org/2001/XMLSchema" xmlns:xs="http://www.w3.org/2001/XMLSchema" xmlns:p="http://schemas.microsoft.com/office/2006/metadata/properties" xmlns:ns2="204dbdad-a721-484b-9403-1c9fee41fcce" xmlns:ns3="e5f0f5e8-2011-45d2-94af-761f86bca516" targetNamespace="http://schemas.microsoft.com/office/2006/metadata/properties" ma:root="true" ma:fieldsID="754d33e5be54d6ab2cf9aa28818f04d0" ns2:_="" ns3:_="">
    <xsd:import namespace="204dbdad-a721-484b-9403-1c9fee41fcce"/>
    <xsd:import namespace="e5f0f5e8-2011-45d2-94af-761f86bca51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Author0" minOccurs="0"/>
                <xsd:element ref="ns2:Published"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Saved_x0020_to_x0020_Mavis_x003f_"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dbdad-a721-484b-9403-1c9fee41f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Author0" ma:index="12" nillable="true" ma:displayName="Author" ma:format="Dropdown" ma:internalName="Author0">
      <xsd:simpleType>
        <xsd:restriction base="dms:Text">
          <xsd:maxLength value="255"/>
        </xsd:restriction>
      </xsd:simpleType>
    </xsd:element>
    <xsd:element name="Published" ma:index="13" nillable="true" ma:displayName="Published" ma:format="Dropdown" ma:internalName="Published">
      <xsd:simpleType>
        <xsd:restriction base="dms:Text">
          <xsd:maxLength value="255"/>
        </xsd:restriction>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aved_x0020_to_x0020_Mavis_x003f_" ma:index="20" nillable="true" ma:displayName="Saved to Mavis?" ma:default="0" ma:format="Dropdown" ma:internalName="Saved_x0020_to_x0020_Mavis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de11242-6e73-49c6-980c-6919cde2f2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f0f5e8-2011-45d2-94af-761f86bca5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04c158b-e480-400d-9335-ab282248abe1}" ma:internalName="TaxCatchAll" ma:showField="CatchAllData" ma:web="e5f0f5e8-2011-45d2-94af-761f86bca5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B3A479-01CD-49AB-82C4-A5572218E675}">
  <ds:schemaRefs>
    <ds:schemaRef ds:uri="http://schemas.microsoft.com/sharepoint/v3/contenttype/forms"/>
  </ds:schemaRefs>
</ds:datastoreItem>
</file>

<file path=customXml/itemProps2.xml><?xml version="1.0" encoding="utf-8"?>
<ds:datastoreItem xmlns:ds="http://schemas.openxmlformats.org/officeDocument/2006/customXml" ds:itemID="{C3FFB908-6180-4A67-BE8F-BA1015F1159C}">
  <ds:schemaRefs>
    <ds:schemaRef ds:uri="http://schemas.microsoft.com/office/2006/metadata/properties"/>
    <ds:schemaRef ds:uri="http://schemas.microsoft.com/office/infopath/2007/PartnerControls"/>
    <ds:schemaRef ds:uri="e5f0f5e8-2011-45d2-94af-761f86bca516"/>
    <ds:schemaRef ds:uri="204dbdad-a721-484b-9403-1c9fee41fcce"/>
  </ds:schemaRefs>
</ds:datastoreItem>
</file>

<file path=customXml/itemProps3.xml><?xml version="1.0" encoding="utf-8"?>
<ds:datastoreItem xmlns:ds="http://schemas.openxmlformats.org/officeDocument/2006/customXml" ds:itemID="{9379EF06-D06B-4750-9643-6BC5854E5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dbdad-a721-484b-9403-1c9fee41fcce"/>
    <ds:schemaRef ds:uri="e5f0f5e8-2011-45d2-94af-761f86bca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714</Words>
  <Characters>4076</Characters>
  <Application>Microsoft Office Word</Application>
  <DocSecurity>4</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Catie Hocking</dc:creator>
  <cp:keywords/>
  <dc:description/>
  <cp:lastModifiedBy>Sean Rogasch</cp:lastModifiedBy>
  <cp:revision>2</cp:revision>
  <dcterms:created xsi:type="dcterms:W3CDTF">2023-06-06T21:11:00Z</dcterms:created>
  <dcterms:modified xsi:type="dcterms:W3CDTF">2023-06-06T21:11:00Z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Order">
    <vt:r8>1017500</vt:r8>
  </property>
  <property fmtid="{D5CDD505-2E9C-101B-9397-08002B2CF9AE}" pid="4" name="Topic">
    <vt:lpwstr/>
  </property>
  <property fmtid="{D5CDD505-2E9C-101B-9397-08002B2CF9AE}" pid="5" name="e609049330724967b341d41577a53a7e">
    <vt:lpwstr/>
  </property>
  <property fmtid="{D5CDD505-2E9C-101B-9397-08002B2CF9AE}" pid="6" name="MediaServiceImageTags">
    <vt:lpwstr/>
  </property>
  <property fmtid="{D5CDD505-2E9C-101B-9397-08002B2CF9AE}" pid="7" name="xd_ProgID">
    <vt:lpwstr/>
  </property>
  <property fmtid="{D5CDD505-2E9C-101B-9397-08002B2CF9AE}" pid="8" name="a5701f4c3d364836bbe78d9cf21e7ae1">
    <vt:lpwstr/>
  </property>
  <property fmtid="{D5CDD505-2E9C-101B-9397-08002B2CF9AE}" pid="9" name="ContentTypeId">
    <vt:lpwstr>0x010100694B569D1EC5FE4BB6DFFABE5E1C8196</vt:lpwstr>
  </property>
  <property fmtid="{D5CDD505-2E9C-101B-9397-08002B2CF9AE}" pid="10" name="Stakeholders">
    <vt:lpwstr/>
  </property>
  <property fmtid="{D5CDD505-2E9C-101B-9397-08002B2CF9AE}" pid="11" name="_ColorHex">
    <vt:lpwstr/>
  </property>
  <property fmtid="{D5CDD505-2E9C-101B-9397-08002B2CF9AE}" pid="12" name="GrammarlyDocumentId">
    <vt:lpwstr>d0cdfd89e471eb8dd7708adb36eca9d1d9a7d8c8b458e5e6a3541ba60565cfe9</vt:lpwstr>
  </property>
  <property fmtid="{D5CDD505-2E9C-101B-9397-08002B2CF9AE}" pid="13" name="_Emoji">
    <vt:lpwstr/>
  </property>
  <property fmtid="{D5CDD505-2E9C-101B-9397-08002B2CF9AE}" pid="14" name="Function">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_ColorTag">
    <vt:lpwstr/>
  </property>
  <property fmtid="{D5CDD505-2E9C-101B-9397-08002B2CF9AE}" pid="19" name="TriggerFlowInfo">
    <vt:lpwstr/>
  </property>
  <property fmtid="{D5CDD505-2E9C-101B-9397-08002B2CF9AE}" pid="20" name="Doc Type">
    <vt:lpwstr>41;#Media release|35e1826d-f6c6-4e9c-8ff6-daa4a7077a7a</vt:lpwstr>
  </property>
  <property fmtid="{D5CDD505-2E9C-101B-9397-08002B2CF9AE}" pid="21" name="xd_Signature">
    <vt:bool>false</vt:bool>
  </property>
  <property fmtid="{D5CDD505-2E9C-101B-9397-08002B2CF9AE}" pid="22" name="Year">
    <vt:lpwstr/>
  </property>
  <property fmtid="{D5CDD505-2E9C-101B-9397-08002B2CF9AE}" pid="23" name="SharedWithUsers">
    <vt:lpwstr>1097;#Tiffany Ledovski;#681;#Sean Rogasch</vt:lpwstr>
  </property>
  <property fmtid="{D5CDD505-2E9C-101B-9397-08002B2CF9AE}" pid="24" name="Month">
    <vt:lpwstr/>
  </property>
</Properties>
</file>